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7BCC" w14:textId="77777777" w:rsidR="00841C7C" w:rsidRDefault="00841C7C" w:rsidP="00F66F7B">
      <w:pPr>
        <w:spacing w:after="0" w:line="360" w:lineRule="auto"/>
        <w:jc w:val="center"/>
        <w:rPr>
          <w:rFonts w:ascii="Arial" w:hAnsi="Arial" w:cs="Arial"/>
          <w:b/>
        </w:rPr>
      </w:pPr>
      <w:bookmarkStart w:id="0" w:name="_GoBack"/>
      <w:bookmarkEnd w:id="0"/>
    </w:p>
    <w:p w14:paraId="64B2E7B6" w14:textId="77777777" w:rsidR="00841C7C" w:rsidRDefault="00841C7C" w:rsidP="00F66F7B">
      <w:pPr>
        <w:spacing w:after="0" w:line="360" w:lineRule="auto"/>
        <w:jc w:val="center"/>
        <w:rPr>
          <w:rFonts w:ascii="Arial" w:hAnsi="Arial" w:cs="Arial"/>
          <w:b/>
        </w:rPr>
      </w:pPr>
    </w:p>
    <w:p w14:paraId="4939F6D8" w14:textId="77777777" w:rsidR="00841C7C" w:rsidRDefault="00841C7C" w:rsidP="00F66F7B">
      <w:pPr>
        <w:spacing w:after="0" w:line="360" w:lineRule="auto"/>
        <w:jc w:val="center"/>
        <w:rPr>
          <w:rFonts w:ascii="Arial" w:hAnsi="Arial" w:cs="Arial"/>
          <w:b/>
        </w:rPr>
      </w:pPr>
    </w:p>
    <w:p w14:paraId="1209ED2F" w14:textId="02030741" w:rsidR="00C279B5" w:rsidRPr="00F66F7B" w:rsidRDefault="00162F59" w:rsidP="00F66F7B">
      <w:pPr>
        <w:spacing w:after="0" w:line="360" w:lineRule="auto"/>
        <w:jc w:val="center"/>
        <w:rPr>
          <w:rFonts w:ascii="Arial" w:hAnsi="Arial" w:cs="Arial"/>
          <w:b/>
        </w:rPr>
      </w:pPr>
      <w:r w:rsidRPr="00F66F7B">
        <w:rPr>
          <w:rFonts w:ascii="Arial" w:hAnsi="Arial" w:cs="Arial"/>
          <w:b/>
        </w:rPr>
        <w:t>Richtlinie über die Gewäh</w:t>
      </w:r>
      <w:r w:rsidR="004E6BD1" w:rsidRPr="00F66F7B">
        <w:rPr>
          <w:rFonts w:ascii="Arial" w:hAnsi="Arial" w:cs="Arial"/>
          <w:b/>
        </w:rPr>
        <w:t>rung von Billigkeitsleistungen</w:t>
      </w:r>
    </w:p>
    <w:p w14:paraId="21DCE27E" w14:textId="77777777" w:rsidR="00C279B5" w:rsidRPr="00F66F7B" w:rsidRDefault="00162F59" w:rsidP="00F66F7B">
      <w:pPr>
        <w:spacing w:after="0" w:line="360" w:lineRule="auto"/>
        <w:jc w:val="center"/>
        <w:rPr>
          <w:rFonts w:ascii="Arial" w:hAnsi="Arial" w:cs="Arial"/>
          <w:b/>
        </w:rPr>
      </w:pPr>
      <w:r w:rsidRPr="00F66F7B">
        <w:rPr>
          <w:rFonts w:ascii="Arial" w:hAnsi="Arial" w:cs="Arial"/>
          <w:b/>
        </w:rPr>
        <w:t>zur Unterstützung von durch die C</w:t>
      </w:r>
      <w:r w:rsidR="00F66F7B">
        <w:rPr>
          <w:rFonts w:ascii="Arial" w:hAnsi="Arial" w:cs="Arial"/>
          <w:b/>
        </w:rPr>
        <w:t>OVID</w:t>
      </w:r>
      <w:r w:rsidRPr="00F66F7B">
        <w:rPr>
          <w:rFonts w:ascii="Arial" w:hAnsi="Arial" w:cs="Arial"/>
          <w:b/>
        </w:rPr>
        <w:t>-19-Pandemie</w:t>
      </w:r>
    </w:p>
    <w:p w14:paraId="31E9BB04" w14:textId="77777777" w:rsidR="00C279B5" w:rsidRPr="00F66F7B" w:rsidRDefault="00162F59" w:rsidP="00F66F7B">
      <w:pPr>
        <w:spacing w:after="0" w:line="360" w:lineRule="auto"/>
        <w:jc w:val="center"/>
        <w:rPr>
          <w:rFonts w:ascii="Arial" w:hAnsi="Arial" w:cs="Arial"/>
          <w:b/>
        </w:rPr>
      </w:pPr>
      <w:r w:rsidRPr="00F66F7B">
        <w:rPr>
          <w:rFonts w:ascii="Arial" w:hAnsi="Arial" w:cs="Arial"/>
          <w:b/>
        </w:rPr>
        <w:t xml:space="preserve">in Liquiditätsengpässe geratene </w:t>
      </w:r>
      <w:r w:rsidR="004079B5" w:rsidRPr="00F66F7B">
        <w:rPr>
          <w:rFonts w:ascii="Arial" w:hAnsi="Arial" w:cs="Arial"/>
          <w:b/>
        </w:rPr>
        <w:t>Einrichtunge</w:t>
      </w:r>
      <w:r w:rsidR="00884549" w:rsidRPr="00F66F7B">
        <w:rPr>
          <w:rFonts w:ascii="Arial" w:hAnsi="Arial" w:cs="Arial"/>
          <w:b/>
        </w:rPr>
        <w:t>n</w:t>
      </w:r>
      <w:r w:rsidR="00402069" w:rsidRPr="00F66F7B">
        <w:rPr>
          <w:rFonts w:ascii="Arial" w:hAnsi="Arial" w:cs="Arial"/>
          <w:b/>
        </w:rPr>
        <w:t xml:space="preserve"> </w:t>
      </w:r>
      <w:r w:rsidR="0018015A" w:rsidRPr="00F66F7B">
        <w:rPr>
          <w:rFonts w:ascii="Arial" w:hAnsi="Arial" w:cs="Arial"/>
          <w:b/>
        </w:rPr>
        <w:t>im Kulturbereich</w:t>
      </w:r>
      <w:r w:rsidRPr="00F66F7B">
        <w:rPr>
          <w:rFonts w:ascii="Arial" w:hAnsi="Arial" w:cs="Arial"/>
          <w:b/>
        </w:rPr>
        <w:t xml:space="preserve"> </w:t>
      </w:r>
    </w:p>
    <w:p w14:paraId="6EB8479D" w14:textId="77777777" w:rsidR="004E6BD1" w:rsidRPr="00F66F7B" w:rsidRDefault="0063023C" w:rsidP="00F66F7B">
      <w:pPr>
        <w:spacing w:after="0" w:line="360" w:lineRule="auto"/>
        <w:jc w:val="center"/>
        <w:rPr>
          <w:rFonts w:ascii="Arial" w:hAnsi="Arial" w:cs="Arial"/>
          <w:b/>
        </w:rPr>
      </w:pPr>
      <w:r w:rsidRPr="00F66F7B">
        <w:rPr>
          <w:rFonts w:ascii="Arial" w:hAnsi="Arial" w:cs="Arial"/>
          <w:b/>
        </w:rPr>
        <w:t>(Corona-Sonderprogramm</w:t>
      </w:r>
      <w:r w:rsidR="00592E0C">
        <w:rPr>
          <w:rFonts w:ascii="Arial" w:hAnsi="Arial" w:cs="Arial"/>
          <w:b/>
        </w:rPr>
        <w:t xml:space="preserve"> II</w:t>
      </w:r>
      <w:r w:rsidRPr="00F66F7B">
        <w:rPr>
          <w:rFonts w:ascii="Arial" w:hAnsi="Arial" w:cs="Arial"/>
          <w:b/>
        </w:rPr>
        <w:t xml:space="preserve"> für Kultureinrichtungen </w:t>
      </w:r>
    </w:p>
    <w:p w14:paraId="2EA056F6" w14:textId="77777777" w:rsidR="00C279B5" w:rsidRPr="00F66F7B" w:rsidRDefault="0063023C" w:rsidP="00F66F7B">
      <w:pPr>
        <w:spacing w:after="0" w:line="360" w:lineRule="auto"/>
        <w:jc w:val="center"/>
        <w:rPr>
          <w:rFonts w:ascii="Arial" w:hAnsi="Arial" w:cs="Arial"/>
          <w:b/>
        </w:rPr>
      </w:pPr>
      <w:r w:rsidRPr="00F66F7B">
        <w:rPr>
          <w:rFonts w:ascii="Arial" w:hAnsi="Arial" w:cs="Arial"/>
          <w:b/>
        </w:rPr>
        <w:t>und Kulturvereine</w:t>
      </w:r>
      <w:r w:rsidR="00162F59" w:rsidRPr="00F66F7B">
        <w:rPr>
          <w:rFonts w:ascii="Arial" w:hAnsi="Arial" w:cs="Arial"/>
          <w:b/>
        </w:rPr>
        <w:t>)</w:t>
      </w:r>
    </w:p>
    <w:p w14:paraId="5834D7D5" w14:textId="77777777" w:rsidR="00C279B5" w:rsidRPr="00F66F7B" w:rsidRDefault="00C279B5" w:rsidP="00F66F7B">
      <w:pPr>
        <w:spacing w:after="0" w:line="360" w:lineRule="auto"/>
        <w:jc w:val="center"/>
        <w:rPr>
          <w:rFonts w:ascii="Arial" w:hAnsi="Arial" w:cs="Arial"/>
          <w:b/>
        </w:rPr>
      </w:pPr>
    </w:p>
    <w:p w14:paraId="7E48F69E" w14:textId="77777777" w:rsidR="0026746B" w:rsidRDefault="008D6F0D" w:rsidP="00F66F7B">
      <w:pPr>
        <w:spacing w:after="0" w:line="360" w:lineRule="auto"/>
        <w:jc w:val="center"/>
        <w:rPr>
          <w:rFonts w:ascii="Arial" w:hAnsi="Arial" w:cs="Arial"/>
          <w:b/>
        </w:rPr>
      </w:pPr>
      <w:r>
        <w:rPr>
          <w:rFonts w:ascii="Arial" w:hAnsi="Arial" w:cs="Arial"/>
          <w:b/>
        </w:rPr>
        <w:t>Rd</w:t>
      </w:r>
      <w:r w:rsidR="00162F59" w:rsidRPr="00F66F7B">
        <w:rPr>
          <w:rFonts w:ascii="Arial" w:hAnsi="Arial" w:cs="Arial"/>
          <w:b/>
        </w:rPr>
        <w:t>Erl. d.</w:t>
      </w:r>
      <w:r w:rsidR="003130E8" w:rsidRPr="00F66F7B">
        <w:rPr>
          <w:rFonts w:ascii="Arial" w:hAnsi="Arial" w:cs="Arial"/>
          <w:b/>
        </w:rPr>
        <w:t xml:space="preserve"> MWK </w:t>
      </w:r>
      <w:r w:rsidR="00162F59" w:rsidRPr="00F66F7B">
        <w:rPr>
          <w:rFonts w:ascii="Arial" w:hAnsi="Arial" w:cs="Arial"/>
          <w:b/>
        </w:rPr>
        <w:t>v</w:t>
      </w:r>
      <w:r w:rsidR="00162F59" w:rsidRPr="00A160ED">
        <w:rPr>
          <w:rFonts w:ascii="Arial" w:hAnsi="Arial" w:cs="Arial"/>
          <w:b/>
        </w:rPr>
        <w:t>.</w:t>
      </w:r>
      <w:r w:rsidR="00A160ED">
        <w:rPr>
          <w:rFonts w:ascii="Arial" w:hAnsi="Arial" w:cs="Arial"/>
          <w:b/>
        </w:rPr>
        <w:t xml:space="preserve"> 24</w:t>
      </w:r>
      <w:r w:rsidR="004E6BD1" w:rsidRPr="00A160ED">
        <w:rPr>
          <w:rFonts w:ascii="Arial" w:hAnsi="Arial" w:cs="Arial"/>
          <w:b/>
        </w:rPr>
        <w:t>.</w:t>
      </w:r>
      <w:r w:rsidR="00A160ED" w:rsidRPr="00A160ED">
        <w:rPr>
          <w:rFonts w:ascii="Arial" w:hAnsi="Arial" w:cs="Arial"/>
          <w:b/>
        </w:rPr>
        <w:t xml:space="preserve"> 6.</w:t>
      </w:r>
      <w:r w:rsidR="004330B8" w:rsidRPr="00F66F7B">
        <w:rPr>
          <w:rFonts w:ascii="Arial" w:hAnsi="Arial" w:cs="Arial"/>
          <w:b/>
        </w:rPr>
        <w:t>202</w:t>
      </w:r>
      <w:r w:rsidR="004330B8">
        <w:rPr>
          <w:rFonts w:ascii="Arial" w:hAnsi="Arial" w:cs="Arial"/>
          <w:b/>
        </w:rPr>
        <w:t>1</w:t>
      </w:r>
      <w:r w:rsidR="004330B8" w:rsidRPr="00F66F7B">
        <w:rPr>
          <w:rFonts w:ascii="Arial" w:hAnsi="Arial" w:cs="Arial"/>
          <w:b/>
        </w:rPr>
        <w:t xml:space="preserve"> </w:t>
      </w:r>
      <w:r w:rsidR="00F66F7B" w:rsidRPr="00F66F7B">
        <w:rPr>
          <w:rFonts w:ascii="Arial" w:hAnsi="Arial" w:cs="Arial"/>
          <w:b/>
        </w:rPr>
        <w:t>— 32-</w:t>
      </w:r>
      <w:r w:rsidR="006F3470" w:rsidRPr="00F66F7B">
        <w:rPr>
          <w:rFonts w:ascii="Arial" w:hAnsi="Arial" w:cs="Arial"/>
          <w:b/>
        </w:rPr>
        <w:t>57005</w:t>
      </w:r>
      <w:r w:rsidR="00592E0C">
        <w:rPr>
          <w:rFonts w:ascii="Arial" w:hAnsi="Arial" w:cs="Arial"/>
          <w:b/>
        </w:rPr>
        <w:t>-</w:t>
      </w:r>
      <w:r w:rsidR="00A160ED">
        <w:rPr>
          <w:rFonts w:ascii="Arial" w:hAnsi="Arial" w:cs="Arial"/>
          <w:b/>
        </w:rPr>
        <w:t xml:space="preserve">10 </w:t>
      </w:r>
      <w:r w:rsidR="00F66F7B" w:rsidRPr="00F66F7B">
        <w:rPr>
          <w:rFonts w:ascii="Arial" w:hAnsi="Arial" w:cs="Arial"/>
          <w:b/>
        </w:rPr>
        <w:t>—</w:t>
      </w:r>
    </w:p>
    <w:p w14:paraId="502A0F59" w14:textId="77777777" w:rsidR="00F66F7B" w:rsidRPr="00F66F7B" w:rsidRDefault="00F66F7B" w:rsidP="00F66F7B">
      <w:pPr>
        <w:spacing w:after="0" w:line="360" w:lineRule="auto"/>
        <w:jc w:val="center"/>
        <w:rPr>
          <w:rFonts w:ascii="Arial" w:hAnsi="Arial" w:cs="Arial"/>
          <w:b/>
        </w:rPr>
      </w:pPr>
    </w:p>
    <w:p w14:paraId="789B9E39" w14:textId="77777777" w:rsidR="00C279B5" w:rsidRPr="00F66F7B" w:rsidRDefault="00F66F7B" w:rsidP="00F66F7B">
      <w:pPr>
        <w:spacing w:after="0" w:line="360" w:lineRule="auto"/>
        <w:jc w:val="center"/>
        <w:rPr>
          <w:rFonts w:ascii="Arial" w:hAnsi="Arial" w:cs="Arial"/>
          <w:b/>
        </w:rPr>
      </w:pPr>
      <w:r w:rsidRPr="00F66F7B">
        <w:rPr>
          <w:rFonts w:ascii="Arial" w:hAnsi="Arial" w:cs="Arial"/>
          <w:b/>
        </w:rPr>
        <w:t xml:space="preserve">— </w:t>
      </w:r>
      <w:r w:rsidR="00162F59" w:rsidRPr="00F66F7B">
        <w:rPr>
          <w:rFonts w:ascii="Arial" w:hAnsi="Arial" w:cs="Arial"/>
          <w:b/>
        </w:rPr>
        <w:t>VORIS</w:t>
      </w:r>
      <w:r w:rsidR="00592E0C">
        <w:rPr>
          <w:rFonts w:ascii="Arial" w:hAnsi="Arial" w:cs="Arial"/>
          <w:b/>
        </w:rPr>
        <w:t xml:space="preserve"> </w:t>
      </w:r>
      <w:r w:rsidR="00A160ED">
        <w:rPr>
          <w:rFonts w:ascii="Arial" w:hAnsi="Arial" w:cs="Arial"/>
          <w:b/>
        </w:rPr>
        <w:t>22000</w:t>
      </w:r>
      <w:r w:rsidR="005E78B1" w:rsidRPr="00F66F7B">
        <w:rPr>
          <w:rFonts w:ascii="Arial" w:hAnsi="Arial" w:cs="Arial"/>
          <w:b/>
        </w:rPr>
        <w:t xml:space="preserve"> </w:t>
      </w:r>
      <w:r w:rsidRPr="00F66F7B">
        <w:rPr>
          <w:rFonts w:ascii="Arial" w:hAnsi="Arial" w:cs="Arial"/>
          <w:b/>
        </w:rPr>
        <w:t>—</w:t>
      </w:r>
    </w:p>
    <w:p w14:paraId="0511E932" w14:textId="77777777" w:rsidR="00657BA2" w:rsidRPr="00F66F7B" w:rsidRDefault="00657BA2" w:rsidP="00F66F7B">
      <w:pPr>
        <w:spacing w:after="0" w:line="360" w:lineRule="auto"/>
        <w:rPr>
          <w:rFonts w:ascii="Arial" w:hAnsi="Arial" w:cs="Arial"/>
        </w:rPr>
      </w:pPr>
    </w:p>
    <w:p w14:paraId="1B2BD9A4" w14:textId="77777777" w:rsidR="00C279B5" w:rsidRPr="00233CD8" w:rsidRDefault="00162F59" w:rsidP="005E78B1">
      <w:pPr>
        <w:spacing w:after="0" w:line="360" w:lineRule="auto"/>
        <w:jc w:val="both"/>
        <w:rPr>
          <w:rFonts w:ascii="Arial" w:hAnsi="Arial" w:cs="Arial"/>
          <w:b/>
          <w:sz w:val="18"/>
          <w:szCs w:val="24"/>
        </w:rPr>
      </w:pPr>
      <w:r w:rsidRPr="00233CD8">
        <w:rPr>
          <w:rFonts w:ascii="Arial" w:hAnsi="Arial" w:cs="Arial"/>
          <w:b/>
          <w:sz w:val="18"/>
          <w:szCs w:val="24"/>
        </w:rPr>
        <w:t>1. Zweck, Rechtsgrundlage</w:t>
      </w:r>
    </w:p>
    <w:p w14:paraId="7C491E13" w14:textId="77777777" w:rsidR="00F66F7B" w:rsidRDefault="00F66F7B" w:rsidP="00F66F7B">
      <w:pPr>
        <w:spacing w:after="0" w:line="360" w:lineRule="auto"/>
        <w:jc w:val="both"/>
        <w:rPr>
          <w:rFonts w:ascii="Arial" w:hAnsi="Arial" w:cs="Arial"/>
        </w:rPr>
      </w:pPr>
    </w:p>
    <w:p w14:paraId="1C13B345" w14:textId="0549F3B3" w:rsidR="00AC7B87" w:rsidRPr="00B576A8" w:rsidRDefault="00233CD8" w:rsidP="00233CD8">
      <w:pPr>
        <w:spacing w:after="0" w:line="360" w:lineRule="auto"/>
        <w:jc w:val="both"/>
        <w:rPr>
          <w:rFonts w:ascii="Arial" w:hAnsi="Arial" w:cs="Arial"/>
        </w:rPr>
      </w:pPr>
      <w:r>
        <w:rPr>
          <w:rFonts w:ascii="Arial" w:hAnsi="Arial" w:cs="Arial"/>
        </w:rPr>
        <w:t>1.1</w:t>
      </w:r>
      <w:r>
        <w:rPr>
          <w:rFonts w:ascii="Arial" w:hAnsi="Arial" w:cs="Arial"/>
        </w:rPr>
        <w:tab/>
      </w:r>
      <w:r w:rsidR="00162F59" w:rsidRPr="00B576A8">
        <w:rPr>
          <w:rFonts w:ascii="Arial" w:hAnsi="Arial" w:cs="Arial"/>
        </w:rPr>
        <w:t xml:space="preserve">Das Land gewährt </w:t>
      </w:r>
      <w:r w:rsidR="00E56E88" w:rsidRPr="00B576A8">
        <w:rPr>
          <w:rFonts w:ascii="Arial" w:hAnsi="Arial" w:cs="Arial"/>
        </w:rPr>
        <w:t>Mittel als Billigkeitsleistungen i.</w:t>
      </w:r>
      <w:r w:rsidR="0007007F">
        <w:rPr>
          <w:rFonts w:ascii="Arial" w:hAnsi="Arial" w:cs="Arial"/>
        </w:rPr>
        <w:t xml:space="preserve"> </w:t>
      </w:r>
      <w:r w:rsidR="00E56E88" w:rsidRPr="00B576A8">
        <w:rPr>
          <w:rFonts w:ascii="Arial" w:hAnsi="Arial" w:cs="Arial"/>
        </w:rPr>
        <w:t xml:space="preserve">S. des § 53 LHO </w:t>
      </w:r>
      <w:r w:rsidR="00267535" w:rsidRPr="00B576A8">
        <w:rPr>
          <w:rFonts w:ascii="Arial" w:hAnsi="Arial" w:cs="Arial"/>
        </w:rPr>
        <w:t xml:space="preserve">nach Maßgabe </w:t>
      </w:r>
      <w:r w:rsidR="00267535" w:rsidRPr="00CB49C9">
        <w:rPr>
          <w:rFonts w:ascii="Arial" w:hAnsi="Arial" w:cs="Arial"/>
        </w:rPr>
        <w:t xml:space="preserve">des § 2 Abs. 1 Nr. 4 </w:t>
      </w:r>
      <w:r w:rsidR="0007007F">
        <w:rPr>
          <w:rFonts w:ascii="Arial" w:hAnsi="Arial" w:cs="Arial"/>
        </w:rPr>
        <w:t>i. V. m.</w:t>
      </w:r>
      <w:r w:rsidR="00267535" w:rsidRPr="00CB49C9">
        <w:rPr>
          <w:rFonts w:ascii="Arial" w:hAnsi="Arial" w:cs="Arial"/>
        </w:rPr>
        <w:t xml:space="preserve"> § 3 Abs. 1 Satz 1 </w:t>
      </w:r>
      <w:r w:rsidR="009E7B3C">
        <w:rPr>
          <w:rFonts w:ascii="Arial" w:hAnsi="Arial" w:cs="Arial"/>
        </w:rPr>
        <w:t>COVID</w:t>
      </w:r>
      <w:r w:rsidR="00267535" w:rsidRPr="00CB49C9">
        <w:rPr>
          <w:rFonts w:ascii="Arial" w:hAnsi="Arial" w:cs="Arial"/>
        </w:rPr>
        <w:t>-19-SVG</w:t>
      </w:r>
      <w:r w:rsidR="00EF4F31">
        <w:rPr>
          <w:rFonts w:ascii="Arial" w:hAnsi="Arial" w:cs="Arial"/>
        </w:rPr>
        <w:t xml:space="preserve"> </w:t>
      </w:r>
      <w:r w:rsidR="00267535" w:rsidRPr="00CB49C9">
        <w:rPr>
          <w:rFonts w:ascii="Arial" w:hAnsi="Arial" w:cs="Arial"/>
        </w:rPr>
        <w:t>und</w:t>
      </w:r>
      <w:r w:rsidR="00162F59" w:rsidRPr="00B576A8">
        <w:rPr>
          <w:rFonts w:ascii="Arial" w:hAnsi="Arial" w:cs="Arial"/>
        </w:rPr>
        <w:t xml:space="preserve"> </w:t>
      </w:r>
      <w:r w:rsidR="00E56E88" w:rsidRPr="00B576A8">
        <w:rPr>
          <w:rFonts w:ascii="Arial" w:hAnsi="Arial" w:cs="Arial"/>
        </w:rPr>
        <w:t xml:space="preserve">nach Maßgabe </w:t>
      </w:r>
      <w:r w:rsidR="00162F59" w:rsidRPr="00980674">
        <w:rPr>
          <w:rFonts w:ascii="Arial" w:hAnsi="Arial" w:cs="Arial"/>
        </w:rPr>
        <w:t>dieser Richtlinie und de</w:t>
      </w:r>
      <w:r w:rsidR="00F66F7B" w:rsidRPr="00980674">
        <w:rPr>
          <w:rFonts w:ascii="Arial" w:hAnsi="Arial" w:cs="Arial"/>
        </w:rPr>
        <w:t>r</w:t>
      </w:r>
      <w:r w:rsidR="00162F59" w:rsidRPr="00980674">
        <w:rPr>
          <w:rFonts w:ascii="Arial" w:hAnsi="Arial" w:cs="Arial"/>
        </w:rPr>
        <w:t xml:space="preserve"> allgemeinen haushaltsrechtlichen Bestimmungen</w:t>
      </w:r>
      <w:r w:rsidR="00E56E88" w:rsidRPr="00980674">
        <w:rPr>
          <w:rFonts w:ascii="Arial" w:hAnsi="Arial" w:cs="Arial"/>
        </w:rPr>
        <w:t xml:space="preserve">. </w:t>
      </w:r>
      <w:r w:rsidR="00267535" w:rsidRPr="00980674">
        <w:rPr>
          <w:rFonts w:ascii="Arial" w:hAnsi="Arial" w:cs="Arial"/>
        </w:rPr>
        <w:t>Die Billigkeitsl</w:t>
      </w:r>
      <w:r w:rsidR="00162F59" w:rsidRPr="00980674">
        <w:rPr>
          <w:rFonts w:ascii="Arial" w:hAnsi="Arial" w:cs="Arial"/>
        </w:rPr>
        <w:t xml:space="preserve">eistungen werden </w:t>
      </w:r>
      <w:r w:rsidR="006E09A6" w:rsidRPr="00B576A8">
        <w:rPr>
          <w:rFonts w:ascii="Arial" w:hAnsi="Arial" w:cs="Arial"/>
        </w:rPr>
        <w:t xml:space="preserve">Kultureinrichtungen </w:t>
      </w:r>
      <w:r w:rsidR="00E04529" w:rsidRPr="00B576A8">
        <w:rPr>
          <w:rFonts w:ascii="Arial" w:hAnsi="Arial" w:cs="Arial"/>
        </w:rPr>
        <w:t>und Kulturvereinen</w:t>
      </w:r>
      <w:r w:rsidR="00F66F7B" w:rsidRPr="00B576A8">
        <w:rPr>
          <w:rFonts w:ascii="Arial" w:hAnsi="Arial" w:cs="Arial"/>
        </w:rPr>
        <w:t xml:space="preserve"> gewährt</w:t>
      </w:r>
      <w:r w:rsidR="00162F59" w:rsidRPr="00B576A8">
        <w:rPr>
          <w:rFonts w:ascii="Arial" w:hAnsi="Arial" w:cs="Arial"/>
        </w:rPr>
        <w:t>, die in</w:t>
      </w:r>
      <w:r w:rsidR="00F66F7B" w:rsidRPr="00B576A8">
        <w:rPr>
          <w:rFonts w:ascii="Arial" w:hAnsi="Arial" w:cs="Arial"/>
        </w:rPr>
        <w:t>f</w:t>
      </w:r>
      <w:r w:rsidR="00162F59" w:rsidRPr="00B576A8">
        <w:rPr>
          <w:rFonts w:ascii="Arial" w:hAnsi="Arial" w:cs="Arial"/>
        </w:rPr>
        <w:t xml:space="preserve">olge der </w:t>
      </w:r>
      <w:r w:rsidR="00F66F7B" w:rsidRPr="00B576A8">
        <w:rPr>
          <w:rFonts w:ascii="Arial" w:hAnsi="Arial" w:cs="Arial"/>
        </w:rPr>
        <w:t>COVID</w:t>
      </w:r>
      <w:r w:rsidR="00162F59" w:rsidRPr="00B576A8">
        <w:rPr>
          <w:rFonts w:ascii="Arial" w:hAnsi="Arial" w:cs="Arial"/>
        </w:rPr>
        <w:t xml:space="preserve">-19-Pandemie </w:t>
      </w:r>
      <w:r w:rsidR="00A67CB5" w:rsidRPr="00B576A8">
        <w:rPr>
          <w:rFonts w:ascii="Arial" w:hAnsi="Arial" w:cs="Arial"/>
        </w:rPr>
        <w:t xml:space="preserve">in eine existenzbedrohliche Wirtschaftslage und/oder </w:t>
      </w:r>
      <w:r w:rsidR="00162F59" w:rsidRPr="00B576A8">
        <w:rPr>
          <w:rFonts w:ascii="Arial" w:hAnsi="Arial" w:cs="Arial"/>
        </w:rPr>
        <w:t>in Liquiditätsengpässe geraten sind.</w:t>
      </w:r>
      <w:r w:rsidR="00453C71" w:rsidRPr="00B576A8">
        <w:rPr>
          <w:rFonts w:ascii="Arial" w:hAnsi="Arial" w:cs="Arial"/>
        </w:rPr>
        <w:t xml:space="preserve"> </w:t>
      </w:r>
    </w:p>
    <w:p w14:paraId="3AD114FD" w14:textId="77777777" w:rsidR="00AC7B87" w:rsidRPr="00B31E6A" w:rsidRDefault="00AC7B87" w:rsidP="00B31E6A">
      <w:pPr>
        <w:spacing w:after="0" w:line="360" w:lineRule="auto"/>
        <w:jc w:val="both"/>
        <w:rPr>
          <w:rFonts w:ascii="Arial" w:hAnsi="Arial" w:cs="Arial"/>
        </w:rPr>
      </w:pPr>
    </w:p>
    <w:p w14:paraId="021F0D39" w14:textId="77777777" w:rsidR="00C279B5" w:rsidRDefault="00453C71" w:rsidP="00233CD8">
      <w:pPr>
        <w:pStyle w:val="Listenabsatz"/>
        <w:spacing w:after="0" w:line="360" w:lineRule="auto"/>
        <w:ind w:left="0" w:firstLine="567"/>
        <w:jc w:val="both"/>
        <w:rPr>
          <w:rFonts w:ascii="Arial" w:hAnsi="Arial" w:cs="Arial"/>
        </w:rPr>
      </w:pPr>
      <w:r>
        <w:rPr>
          <w:rFonts w:ascii="Arial" w:hAnsi="Arial" w:cs="Arial"/>
        </w:rPr>
        <w:t>Eine Billigkeitsleistung nach dieser Richtlinie setzt deshalb voraus, dass eine sachliche und zeitliche Kausalität zur COVID</w:t>
      </w:r>
      <w:r w:rsidR="007038C7">
        <w:rPr>
          <w:rFonts w:ascii="Arial" w:hAnsi="Arial" w:cs="Arial"/>
        </w:rPr>
        <w:t>-</w:t>
      </w:r>
      <w:r>
        <w:rPr>
          <w:rFonts w:ascii="Arial" w:hAnsi="Arial" w:cs="Arial"/>
        </w:rPr>
        <w:t>19-Pandemie und/oder der zu der durch sie hervorgerufenen wirtschaftlichen Notlage besteht.</w:t>
      </w:r>
    </w:p>
    <w:p w14:paraId="1261D933" w14:textId="77777777" w:rsidR="007F1200" w:rsidRDefault="007F1200" w:rsidP="00233CD8">
      <w:pPr>
        <w:spacing w:after="0" w:line="360" w:lineRule="auto"/>
        <w:ind w:firstLine="567"/>
        <w:jc w:val="both"/>
        <w:rPr>
          <w:rFonts w:ascii="Arial" w:hAnsi="Arial" w:cs="Arial"/>
        </w:rPr>
      </w:pPr>
    </w:p>
    <w:p w14:paraId="633E94A5" w14:textId="1F40C211" w:rsidR="00AD19D1" w:rsidRPr="00F66F7B" w:rsidRDefault="00AD19D1" w:rsidP="00233CD8">
      <w:pPr>
        <w:spacing w:after="0" w:line="360" w:lineRule="auto"/>
        <w:ind w:firstLine="567"/>
        <w:jc w:val="both"/>
        <w:rPr>
          <w:rFonts w:ascii="Arial" w:hAnsi="Arial" w:cs="Arial"/>
        </w:rPr>
      </w:pPr>
      <w:r w:rsidRPr="00F66F7B">
        <w:rPr>
          <w:rFonts w:ascii="Arial" w:hAnsi="Arial" w:cs="Arial"/>
        </w:rPr>
        <w:t xml:space="preserve">Ziel der Billigkeitsleistung ist es, den Bestand von </w:t>
      </w:r>
      <w:r>
        <w:rPr>
          <w:rFonts w:ascii="Arial" w:hAnsi="Arial" w:cs="Arial"/>
        </w:rPr>
        <w:t xml:space="preserve">Kultureinrichtungen und Kulturvereinen in Niedersachsen </w:t>
      </w:r>
      <w:r w:rsidRPr="00F66F7B">
        <w:rPr>
          <w:rFonts w:ascii="Arial" w:hAnsi="Arial" w:cs="Arial"/>
        </w:rPr>
        <w:t>zu sichern</w:t>
      </w:r>
      <w:r>
        <w:rPr>
          <w:rFonts w:ascii="Arial" w:hAnsi="Arial" w:cs="Arial"/>
        </w:rPr>
        <w:t>, damit auch künftig ein vielfältiges kulturelles Angebot in der Fläche vorgehalten werden kann.</w:t>
      </w:r>
    </w:p>
    <w:p w14:paraId="72D9583A" w14:textId="77777777" w:rsidR="00AD19D1" w:rsidRDefault="00AD19D1" w:rsidP="00233CD8">
      <w:pPr>
        <w:pStyle w:val="Listenabsatz"/>
        <w:spacing w:after="0" w:line="360" w:lineRule="auto"/>
        <w:ind w:left="0" w:firstLine="567"/>
        <w:jc w:val="both"/>
        <w:rPr>
          <w:rFonts w:ascii="Arial" w:hAnsi="Arial" w:cs="Arial"/>
        </w:rPr>
      </w:pPr>
    </w:p>
    <w:p w14:paraId="171AA48E" w14:textId="18AE476C" w:rsidR="00B576A8" w:rsidRPr="00267535" w:rsidRDefault="00B576A8" w:rsidP="00233CD8">
      <w:pPr>
        <w:pStyle w:val="Listenabsatz"/>
        <w:spacing w:after="0" w:line="360" w:lineRule="auto"/>
        <w:ind w:left="0" w:firstLine="567"/>
        <w:jc w:val="both"/>
        <w:rPr>
          <w:rFonts w:ascii="Arial" w:hAnsi="Arial" w:cs="Arial"/>
        </w:rPr>
      </w:pPr>
      <w:r>
        <w:rPr>
          <w:rFonts w:ascii="Arial" w:hAnsi="Arial" w:cs="Arial"/>
        </w:rPr>
        <w:t>Die Kultureinrichtungen und Kulturvereine in Niedersachsen hatten bereits durch die erste Schließung im Frühjahr 2020 erhebliche finanzielle Einbußen. Trotz der Öffnung im Sommer war unter den Bedingungen der Pandemie nur ein eingeschränkter und damit oftmals unwirtschaftlicher Betrieb möglich.</w:t>
      </w:r>
      <w:r w:rsidR="009D5416">
        <w:rPr>
          <w:rFonts w:ascii="Arial" w:hAnsi="Arial" w:cs="Arial"/>
        </w:rPr>
        <w:t xml:space="preserve"> </w:t>
      </w:r>
      <w:r w:rsidR="00AD19D1">
        <w:rPr>
          <w:rFonts w:ascii="Arial" w:hAnsi="Arial" w:cs="Arial"/>
        </w:rPr>
        <w:t>Angesichts der Pandemieentwicklung wurden die Kultureinrichtungen und Kulturvereine</w:t>
      </w:r>
      <w:r w:rsidR="00723B8F">
        <w:rPr>
          <w:rFonts w:ascii="Arial" w:hAnsi="Arial" w:cs="Arial"/>
        </w:rPr>
        <w:t xml:space="preserve"> im November </w:t>
      </w:r>
      <w:r w:rsidR="00AD19D1">
        <w:rPr>
          <w:rFonts w:ascii="Arial" w:hAnsi="Arial" w:cs="Arial"/>
        </w:rPr>
        <w:t xml:space="preserve">2020 wieder geschlossen, so dass wiederum </w:t>
      </w:r>
      <w:r w:rsidR="00723B8F">
        <w:rPr>
          <w:rFonts w:ascii="Arial" w:hAnsi="Arial" w:cs="Arial"/>
        </w:rPr>
        <w:t xml:space="preserve">über mehrere Monate </w:t>
      </w:r>
      <w:r w:rsidR="00AD19D1">
        <w:rPr>
          <w:rFonts w:ascii="Arial" w:hAnsi="Arial" w:cs="Arial"/>
        </w:rPr>
        <w:t xml:space="preserve">keine </w:t>
      </w:r>
      <w:r w:rsidR="00723B8F">
        <w:rPr>
          <w:rFonts w:ascii="Arial" w:hAnsi="Arial" w:cs="Arial"/>
        </w:rPr>
        <w:t xml:space="preserve">Veranstaltungen durchgeführt und damit keine </w:t>
      </w:r>
      <w:r w:rsidR="00AD19D1">
        <w:rPr>
          <w:rFonts w:ascii="Arial" w:hAnsi="Arial" w:cs="Arial"/>
        </w:rPr>
        <w:t xml:space="preserve">Einnahmen </w:t>
      </w:r>
      <w:r w:rsidR="00723B8F">
        <w:rPr>
          <w:rFonts w:ascii="Arial" w:hAnsi="Arial" w:cs="Arial"/>
        </w:rPr>
        <w:t xml:space="preserve">erwirtschaftet werden konnten. Auch nach der schrittweisen Wiedereröffnung im Frühjahr 2020 ist </w:t>
      </w:r>
      <w:r w:rsidR="00895299">
        <w:rPr>
          <w:rFonts w:ascii="Arial" w:hAnsi="Arial" w:cs="Arial"/>
        </w:rPr>
        <w:t xml:space="preserve">derzeit </w:t>
      </w:r>
      <w:r w:rsidR="00723B8F">
        <w:rPr>
          <w:rFonts w:ascii="Arial" w:hAnsi="Arial" w:cs="Arial"/>
        </w:rPr>
        <w:t>nur ein Betrieb unter Pandemiebedingungen möglich.</w:t>
      </w:r>
      <w:r w:rsidR="0056672C">
        <w:rPr>
          <w:rFonts w:ascii="Arial" w:hAnsi="Arial" w:cs="Arial"/>
        </w:rPr>
        <w:t xml:space="preserve"> Aufgelaufene </w:t>
      </w:r>
      <w:r w:rsidR="0056672C">
        <w:rPr>
          <w:rFonts w:ascii="Arial" w:hAnsi="Arial" w:cs="Arial"/>
        </w:rPr>
        <w:lastRenderedPageBreak/>
        <w:t>finanzielle Verpflichtungen der Kultureinrichtungen können unter diesen Umständen oftmals nicht ausgeglichen werden. Um die Kultureinrichtungen in dieser Situation zu unterstützen, hat die Landesregierung diese Richtlinie erlassen.</w:t>
      </w:r>
    </w:p>
    <w:p w14:paraId="74279C3F" w14:textId="77777777" w:rsidR="00F66F7B" w:rsidRDefault="00F66F7B" w:rsidP="00C60B0D">
      <w:pPr>
        <w:spacing w:after="0" w:line="360" w:lineRule="auto"/>
        <w:jc w:val="both"/>
        <w:rPr>
          <w:rFonts w:ascii="Arial" w:hAnsi="Arial" w:cs="Arial"/>
        </w:rPr>
      </w:pPr>
    </w:p>
    <w:p w14:paraId="2EA213B9" w14:textId="77777777" w:rsidR="00D86149" w:rsidRPr="00F66F7B" w:rsidRDefault="004E6BD1" w:rsidP="00F66F7B">
      <w:pPr>
        <w:spacing w:after="0" w:line="360" w:lineRule="auto"/>
        <w:jc w:val="both"/>
        <w:rPr>
          <w:rFonts w:ascii="Arial" w:hAnsi="Arial" w:cs="Arial"/>
          <w:color w:val="000000"/>
        </w:rPr>
      </w:pPr>
      <w:r w:rsidRPr="00F66F7B">
        <w:rPr>
          <w:rFonts w:ascii="Arial" w:hAnsi="Arial" w:cs="Arial"/>
        </w:rPr>
        <w:t>1.2</w:t>
      </w:r>
      <w:r w:rsidR="00F66F7B">
        <w:rPr>
          <w:rFonts w:ascii="Arial" w:hAnsi="Arial" w:cs="Arial"/>
        </w:rPr>
        <w:t xml:space="preserve"> </w:t>
      </w:r>
      <w:r w:rsidR="00233CD8">
        <w:rPr>
          <w:rFonts w:ascii="Arial" w:hAnsi="Arial" w:cs="Arial"/>
        </w:rPr>
        <w:tab/>
      </w:r>
      <w:r w:rsidR="00D86149" w:rsidRPr="00F66F7B">
        <w:rPr>
          <w:rFonts w:ascii="Arial" w:hAnsi="Arial" w:cs="Arial"/>
          <w:color w:val="000000"/>
        </w:rPr>
        <w:t xml:space="preserve">Die Billigkeitsleistung </w:t>
      </w:r>
      <w:r w:rsidR="004D6F7A">
        <w:rPr>
          <w:rFonts w:ascii="Arial" w:hAnsi="Arial" w:cs="Arial"/>
          <w:color w:val="000000"/>
        </w:rPr>
        <w:t>ergeht beihilfefrei.</w:t>
      </w:r>
    </w:p>
    <w:p w14:paraId="1ADB7D58" w14:textId="77777777" w:rsidR="00D86149" w:rsidRPr="00F66F7B" w:rsidRDefault="00D86149" w:rsidP="00F66F7B">
      <w:pPr>
        <w:spacing w:after="0" w:line="360" w:lineRule="auto"/>
        <w:jc w:val="both"/>
        <w:rPr>
          <w:rFonts w:ascii="Arial" w:hAnsi="Arial" w:cs="Arial"/>
        </w:rPr>
      </w:pPr>
    </w:p>
    <w:p w14:paraId="71646A57" w14:textId="328FB20B" w:rsidR="00C279B5" w:rsidRPr="00F66F7B" w:rsidRDefault="004E6BD1" w:rsidP="00F66F7B">
      <w:pPr>
        <w:spacing w:after="0" w:line="360" w:lineRule="auto"/>
        <w:jc w:val="both"/>
        <w:rPr>
          <w:rFonts w:ascii="Arial" w:hAnsi="Arial" w:cs="Arial"/>
        </w:rPr>
      </w:pPr>
      <w:r w:rsidRPr="00F66F7B">
        <w:rPr>
          <w:rFonts w:ascii="Arial" w:hAnsi="Arial" w:cs="Arial"/>
        </w:rPr>
        <w:t>1.3</w:t>
      </w:r>
      <w:r w:rsidR="005E78B1">
        <w:rPr>
          <w:rFonts w:ascii="Arial" w:hAnsi="Arial" w:cs="Arial"/>
        </w:rPr>
        <w:t xml:space="preserve"> </w:t>
      </w:r>
      <w:r w:rsidR="00233CD8">
        <w:rPr>
          <w:rFonts w:ascii="Arial" w:hAnsi="Arial" w:cs="Arial"/>
        </w:rPr>
        <w:tab/>
      </w:r>
      <w:r w:rsidR="00162F59" w:rsidRPr="00F66F7B">
        <w:rPr>
          <w:rFonts w:ascii="Arial" w:hAnsi="Arial" w:cs="Arial"/>
        </w:rPr>
        <w:t xml:space="preserve">Ein Rechtsanspruch des Antragstellers auf Gewährung der Billigkeitsleistung besteht nicht. Die Billigkeitsleistung wird als freiwillige Leistung gewährt. Die Bewilligungsstelle entscheidet aufgrund ihres pflichtgemäßen Ermessens im Rahmen der verfügbaren Haushaltsmittel. </w:t>
      </w:r>
    </w:p>
    <w:p w14:paraId="34506F7C" w14:textId="77777777" w:rsidR="004E6BD1" w:rsidRPr="00F66F7B" w:rsidRDefault="004E6BD1" w:rsidP="00F66F7B">
      <w:pPr>
        <w:pStyle w:val="Default"/>
        <w:spacing w:line="360" w:lineRule="auto"/>
        <w:rPr>
          <w:rFonts w:ascii="Arial" w:hAnsi="Arial" w:cs="Arial"/>
          <w:sz w:val="22"/>
          <w:szCs w:val="22"/>
        </w:rPr>
      </w:pPr>
    </w:p>
    <w:p w14:paraId="0CD1C6D6" w14:textId="77777777" w:rsidR="00C279B5" w:rsidRPr="00233CD8" w:rsidRDefault="00162F59" w:rsidP="00F66F7B">
      <w:pPr>
        <w:spacing w:after="0" w:line="360" w:lineRule="auto"/>
        <w:jc w:val="both"/>
        <w:rPr>
          <w:rFonts w:ascii="Arial" w:hAnsi="Arial" w:cs="Arial"/>
          <w:b/>
          <w:bCs/>
          <w:sz w:val="18"/>
          <w:szCs w:val="24"/>
        </w:rPr>
      </w:pPr>
      <w:r w:rsidRPr="00233CD8">
        <w:rPr>
          <w:rFonts w:ascii="Arial" w:hAnsi="Arial" w:cs="Arial"/>
          <w:b/>
          <w:bCs/>
          <w:sz w:val="18"/>
          <w:szCs w:val="24"/>
        </w:rPr>
        <w:t>2. Gegenstand der Billigkeitsleistung</w:t>
      </w:r>
    </w:p>
    <w:p w14:paraId="66C5AA99" w14:textId="77777777" w:rsidR="00F66F7B" w:rsidRDefault="00F66F7B" w:rsidP="00F66F7B">
      <w:pPr>
        <w:spacing w:after="0" w:line="360" w:lineRule="auto"/>
        <w:jc w:val="both"/>
        <w:rPr>
          <w:rFonts w:ascii="Arial" w:hAnsi="Arial" w:cs="Arial"/>
        </w:rPr>
      </w:pPr>
    </w:p>
    <w:p w14:paraId="27ED7461" w14:textId="5C131DE4" w:rsidR="00852618" w:rsidRPr="00F66F7B" w:rsidRDefault="00FC1908" w:rsidP="00233CD8">
      <w:pPr>
        <w:spacing w:after="0" w:line="360" w:lineRule="auto"/>
        <w:ind w:firstLine="567"/>
        <w:jc w:val="both"/>
        <w:rPr>
          <w:rFonts w:ascii="Arial" w:hAnsi="Arial" w:cs="Arial"/>
        </w:rPr>
      </w:pPr>
      <w:r w:rsidRPr="00F66F7B">
        <w:rPr>
          <w:rFonts w:ascii="Arial" w:hAnsi="Arial" w:cs="Arial"/>
        </w:rPr>
        <w:t xml:space="preserve">Mit den Leistungen </w:t>
      </w:r>
      <w:r w:rsidR="00880D07" w:rsidRPr="00F66F7B">
        <w:rPr>
          <w:rFonts w:ascii="Arial" w:hAnsi="Arial" w:cs="Arial"/>
        </w:rPr>
        <w:t xml:space="preserve">sollen </w:t>
      </w:r>
      <w:r w:rsidR="00113488" w:rsidRPr="00F66F7B">
        <w:rPr>
          <w:rFonts w:ascii="Arial" w:hAnsi="Arial" w:cs="Arial"/>
        </w:rPr>
        <w:t>die</w:t>
      </w:r>
      <w:r w:rsidR="00484C6C" w:rsidRPr="00F66F7B">
        <w:rPr>
          <w:rFonts w:ascii="Arial" w:hAnsi="Arial" w:cs="Arial"/>
        </w:rPr>
        <w:t xml:space="preserve"> aus der </w:t>
      </w:r>
      <w:r w:rsidR="00197E98">
        <w:rPr>
          <w:rFonts w:ascii="Arial" w:hAnsi="Arial" w:cs="Arial"/>
        </w:rPr>
        <w:t>COVID</w:t>
      </w:r>
      <w:r w:rsidR="00484C6C" w:rsidRPr="00F66F7B">
        <w:rPr>
          <w:rFonts w:ascii="Arial" w:hAnsi="Arial" w:cs="Arial"/>
        </w:rPr>
        <w:t>-19-Pandemie herzuleitende</w:t>
      </w:r>
      <w:r w:rsidR="00113488" w:rsidRPr="00F66F7B">
        <w:rPr>
          <w:rFonts w:ascii="Arial" w:hAnsi="Arial" w:cs="Arial"/>
        </w:rPr>
        <w:t>n</w:t>
      </w:r>
      <w:r w:rsidR="00484C6C" w:rsidRPr="00F66F7B">
        <w:rPr>
          <w:rFonts w:ascii="Arial" w:hAnsi="Arial" w:cs="Arial"/>
        </w:rPr>
        <w:t xml:space="preserve"> </w:t>
      </w:r>
      <w:r w:rsidR="008A571D">
        <w:rPr>
          <w:rFonts w:ascii="Arial" w:hAnsi="Arial" w:cs="Arial"/>
        </w:rPr>
        <w:t>wirtschaftlichen Folgen für Kultureinrichtungen und Kulturvereine gemildert werden, um deren Existenz auch weiterhin zu sichern.</w:t>
      </w:r>
      <w:r w:rsidR="00EC6D57">
        <w:rPr>
          <w:rFonts w:ascii="Arial" w:hAnsi="Arial" w:cs="Arial"/>
        </w:rPr>
        <w:t xml:space="preserve"> </w:t>
      </w:r>
    </w:p>
    <w:p w14:paraId="5B9667FB" w14:textId="77777777" w:rsidR="00CA1A2B" w:rsidRPr="00F66F7B" w:rsidRDefault="00CA1A2B" w:rsidP="00F66F7B">
      <w:pPr>
        <w:spacing w:after="0" w:line="360" w:lineRule="auto"/>
        <w:jc w:val="both"/>
        <w:rPr>
          <w:rFonts w:ascii="Arial" w:hAnsi="Arial" w:cs="Arial"/>
        </w:rPr>
      </w:pPr>
    </w:p>
    <w:p w14:paraId="266B7AD8" w14:textId="77777777" w:rsidR="00C279B5" w:rsidRPr="00233CD8" w:rsidRDefault="00162F59" w:rsidP="00F66F7B">
      <w:pPr>
        <w:spacing w:after="0" w:line="360" w:lineRule="auto"/>
        <w:jc w:val="both"/>
        <w:rPr>
          <w:rFonts w:ascii="Arial" w:hAnsi="Arial" w:cs="Arial"/>
          <w:sz w:val="18"/>
          <w:szCs w:val="24"/>
        </w:rPr>
      </w:pPr>
      <w:r w:rsidRPr="00233CD8">
        <w:rPr>
          <w:rFonts w:ascii="Arial" w:hAnsi="Arial" w:cs="Arial"/>
          <w:b/>
          <w:bCs/>
          <w:sz w:val="18"/>
          <w:szCs w:val="24"/>
        </w:rPr>
        <w:t>3. Empfänger der Billigkeitsleistung</w:t>
      </w:r>
    </w:p>
    <w:p w14:paraId="04547FE6" w14:textId="77777777" w:rsidR="00F66F7B" w:rsidRDefault="00F66F7B" w:rsidP="00F66F7B">
      <w:pPr>
        <w:spacing w:after="0" w:line="360" w:lineRule="auto"/>
        <w:jc w:val="both"/>
        <w:rPr>
          <w:rFonts w:ascii="Arial" w:hAnsi="Arial" w:cs="Arial"/>
        </w:rPr>
      </w:pPr>
    </w:p>
    <w:p w14:paraId="38BB3C59" w14:textId="7C27CDA2" w:rsidR="000A4E98" w:rsidRDefault="00F47F2F" w:rsidP="00F47F2F">
      <w:pPr>
        <w:spacing w:after="0" w:line="360" w:lineRule="auto"/>
        <w:jc w:val="both"/>
        <w:rPr>
          <w:rFonts w:ascii="Arial" w:hAnsi="Arial" w:cs="Arial"/>
        </w:rPr>
      </w:pPr>
      <w:r>
        <w:rPr>
          <w:rFonts w:ascii="Arial" w:hAnsi="Arial" w:cs="Arial"/>
        </w:rPr>
        <w:t xml:space="preserve">3.1 </w:t>
      </w:r>
      <w:r>
        <w:rPr>
          <w:rFonts w:ascii="Arial" w:hAnsi="Arial" w:cs="Arial"/>
        </w:rPr>
        <w:tab/>
        <w:t>Empfänger der Billigkeitsleistungen sind</w:t>
      </w:r>
      <w:r w:rsidR="000A4E98" w:rsidRPr="00852618">
        <w:rPr>
          <w:rFonts w:ascii="Arial" w:hAnsi="Arial" w:cs="Arial"/>
        </w:rPr>
        <w:t xml:space="preserve"> Kultureinrichtungen und Kulturvereine mit Sitz in Niedersachsen, die überwiegend Zwecke der Förderung von Kunst und Kultur verfolgen, ein regelmäßiges für die breite Öffentlichkeit zugängliches Kulturangebot vorhalten, nicht ausschließlich gewinnorientiert arbeiten und deren überwiegende Tätigkeit Bestandteil des Förderspektrums des </w:t>
      </w:r>
      <w:r w:rsidR="00385ABA">
        <w:rPr>
          <w:rFonts w:ascii="Arial" w:hAnsi="Arial" w:cs="Arial"/>
        </w:rPr>
        <w:t>MWK</w:t>
      </w:r>
      <w:r w:rsidR="000A4E98" w:rsidRPr="00852618">
        <w:rPr>
          <w:rFonts w:ascii="Arial" w:hAnsi="Arial" w:cs="Arial"/>
        </w:rPr>
        <w:t xml:space="preserve"> ist. Dazu gehören z.</w:t>
      </w:r>
      <w:r w:rsidR="00385ABA">
        <w:rPr>
          <w:rFonts w:ascii="Arial" w:hAnsi="Arial" w:cs="Arial"/>
        </w:rPr>
        <w:t xml:space="preserve"> </w:t>
      </w:r>
      <w:r w:rsidR="000A4E98" w:rsidRPr="00852618">
        <w:rPr>
          <w:rFonts w:ascii="Arial" w:hAnsi="Arial" w:cs="Arial"/>
        </w:rPr>
        <w:t>B. Heimatvereine, Amateurtheater, Freilichtbühnen, freie professionelle Theater, nichtstaatliche Museen, soziokulturelle Einrichtungen, Kunstvereine, Kunstschulen, Musikvereine, Musikschulen</w:t>
      </w:r>
      <w:r w:rsidR="001C491C">
        <w:rPr>
          <w:rFonts w:ascii="Arial" w:hAnsi="Arial" w:cs="Arial"/>
        </w:rPr>
        <w:t xml:space="preserve"> und </w:t>
      </w:r>
      <w:r w:rsidR="000A4E98" w:rsidRPr="00852618">
        <w:rPr>
          <w:rFonts w:ascii="Arial" w:hAnsi="Arial" w:cs="Arial"/>
        </w:rPr>
        <w:t>Musikzentren.</w:t>
      </w:r>
    </w:p>
    <w:p w14:paraId="0206F91A" w14:textId="77777777" w:rsidR="00823675" w:rsidRPr="00852618" w:rsidRDefault="00823675" w:rsidP="00852618">
      <w:pPr>
        <w:spacing w:after="0" w:line="360" w:lineRule="auto"/>
        <w:jc w:val="both"/>
        <w:rPr>
          <w:rFonts w:ascii="Arial" w:hAnsi="Arial" w:cs="Arial"/>
        </w:rPr>
      </w:pPr>
    </w:p>
    <w:p w14:paraId="608F1AF5" w14:textId="77777777" w:rsidR="000A4E98" w:rsidRDefault="000A4E98" w:rsidP="00233CD8">
      <w:pPr>
        <w:spacing w:after="0" w:line="360" w:lineRule="auto"/>
        <w:ind w:firstLine="567"/>
        <w:jc w:val="both"/>
        <w:rPr>
          <w:rFonts w:ascii="Arial" w:hAnsi="Arial" w:cs="Arial"/>
        </w:rPr>
      </w:pPr>
      <w:r w:rsidRPr="00852618">
        <w:rPr>
          <w:rFonts w:ascii="Arial" w:hAnsi="Arial" w:cs="Arial"/>
        </w:rPr>
        <w:t xml:space="preserve">Antragsberechtigt sind rechtsfähige juristische Personen des privaten Rechts </w:t>
      </w:r>
      <w:r w:rsidR="00E333CE" w:rsidRPr="00852618">
        <w:rPr>
          <w:rFonts w:ascii="Arial" w:hAnsi="Arial" w:cs="Arial"/>
        </w:rPr>
        <w:t>und Gesellschaften bürgerlichen Rechts.</w:t>
      </w:r>
      <w:r w:rsidR="004434BD" w:rsidRPr="00852618">
        <w:rPr>
          <w:rFonts w:ascii="Arial" w:hAnsi="Arial" w:cs="Arial"/>
        </w:rPr>
        <w:t xml:space="preserve"> </w:t>
      </w:r>
    </w:p>
    <w:p w14:paraId="6D0A11E7" w14:textId="77777777" w:rsidR="00823675" w:rsidRDefault="00823675" w:rsidP="00233CD8">
      <w:pPr>
        <w:spacing w:after="0" w:line="360" w:lineRule="auto"/>
        <w:ind w:firstLine="567"/>
        <w:jc w:val="both"/>
        <w:rPr>
          <w:rFonts w:ascii="Arial" w:hAnsi="Arial" w:cs="Arial"/>
        </w:rPr>
      </w:pPr>
    </w:p>
    <w:p w14:paraId="365DC726" w14:textId="77777777" w:rsidR="00823675" w:rsidRDefault="00823675" w:rsidP="00233CD8">
      <w:pPr>
        <w:spacing w:after="0" w:line="360" w:lineRule="auto"/>
        <w:ind w:firstLine="567"/>
        <w:jc w:val="both"/>
        <w:rPr>
          <w:rFonts w:ascii="Arial" w:hAnsi="Arial" w:cs="Arial"/>
        </w:rPr>
      </w:pPr>
      <w:r w:rsidRPr="00823675">
        <w:rPr>
          <w:rFonts w:ascii="Arial" w:hAnsi="Arial" w:cs="Arial"/>
        </w:rPr>
        <w:t>Einrichtungen mit kommunaler Beteiligung sind grundsätzlich antragsberechtigt</w:t>
      </w:r>
      <w:r>
        <w:rPr>
          <w:rFonts w:ascii="Arial" w:hAnsi="Arial" w:cs="Arial"/>
        </w:rPr>
        <w:t>.</w:t>
      </w:r>
    </w:p>
    <w:p w14:paraId="46ADDCF0" w14:textId="77777777" w:rsidR="00823675" w:rsidRPr="00852618" w:rsidRDefault="00823675" w:rsidP="00233CD8">
      <w:pPr>
        <w:spacing w:after="0" w:line="360" w:lineRule="auto"/>
        <w:ind w:firstLine="567"/>
        <w:jc w:val="both"/>
        <w:rPr>
          <w:rFonts w:ascii="Arial" w:hAnsi="Arial" w:cs="Arial"/>
        </w:rPr>
      </w:pPr>
    </w:p>
    <w:p w14:paraId="1701BEC1" w14:textId="1618F612" w:rsidR="00CB3802" w:rsidRDefault="001B370B" w:rsidP="00233CD8">
      <w:pPr>
        <w:spacing w:after="0" w:line="360" w:lineRule="auto"/>
        <w:ind w:firstLine="567"/>
        <w:jc w:val="both"/>
        <w:rPr>
          <w:rFonts w:ascii="Arial" w:hAnsi="Arial" w:cs="Arial"/>
        </w:rPr>
      </w:pPr>
      <w:r w:rsidRPr="00852618">
        <w:rPr>
          <w:rFonts w:ascii="Arial" w:hAnsi="Arial" w:cs="Arial"/>
        </w:rPr>
        <w:t xml:space="preserve">Nicht antragsberechtigt sind </w:t>
      </w:r>
      <w:r w:rsidR="00CB3802" w:rsidRPr="00852618">
        <w:rPr>
          <w:rFonts w:ascii="Arial" w:hAnsi="Arial" w:cs="Arial"/>
        </w:rPr>
        <w:t>Einrichtungen in Trägerschaft des Bundes</w:t>
      </w:r>
      <w:r w:rsidR="004D2552" w:rsidRPr="00852618">
        <w:rPr>
          <w:rFonts w:ascii="Arial" w:hAnsi="Arial" w:cs="Arial"/>
        </w:rPr>
        <w:t>,</w:t>
      </w:r>
      <w:r w:rsidR="00B9439F" w:rsidRPr="00852618">
        <w:rPr>
          <w:rFonts w:ascii="Arial" w:hAnsi="Arial" w:cs="Arial"/>
        </w:rPr>
        <w:t xml:space="preserve"> </w:t>
      </w:r>
      <w:r w:rsidR="00CB3802" w:rsidRPr="00852618">
        <w:rPr>
          <w:rFonts w:ascii="Arial" w:hAnsi="Arial" w:cs="Arial"/>
        </w:rPr>
        <w:t>des Landes</w:t>
      </w:r>
      <w:r w:rsidR="004D2552" w:rsidRPr="00852618">
        <w:rPr>
          <w:rFonts w:ascii="Arial" w:hAnsi="Arial" w:cs="Arial"/>
        </w:rPr>
        <w:t xml:space="preserve"> und der </w:t>
      </w:r>
      <w:r w:rsidR="004D2552" w:rsidRPr="00823675">
        <w:rPr>
          <w:rFonts w:ascii="Arial" w:hAnsi="Arial" w:cs="Arial"/>
        </w:rPr>
        <w:t>Kommunen</w:t>
      </w:r>
      <w:r w:rsidR="00CB3802" w:rsidRPr="00823675">
        <w:rPr>
          <w:rFonts w:ascii="Arial" w:hAnsi="Arial" w:cs="Arial"/>
        </w:rPr>
        <w:t xml:space="preserve"> sowie Einrichtungen, die vom Land institutionell oder vertraglich gefördert werden.</w:t>
      </w:r>
    </w:p>
    <w:p w14:paraId="56A4D699" w14:textId="6B41E335" w:rsidR="00EA2637" w:rsidRDefault="00EA2637" w:rsidP="00233CD8">
      <w:pPr>
        <w:spacing w:after="0" w:line="360" w:lineRule="auto"/>
        <w:ind w:firstLine="567"/>
        <w:jc w:val="both"/>
        <w:rPr>
          <w:rFonts w:ascii="Arial" w:hAnsi="Arial" w:cs="Arial"/>
        </w:rPr>
      </w:pPr>
    </w:p>
    <w:p w14:paraId="59B647A3" w14:textId="60E03879" w:rsidR="00EA2637" w:rsidRPr="00823675" w:rsidRDefault="00F47F2F" w:rsidP="00F47F2F">
      <w:pPr>
        <w:spacing w:after="0" w:line="360" w:lineRule="auto"/>
        <w:jc w:val="both"/>
        <w:rPr>
          <w:rFonts w:ascii="Arial" w:hAnsi="Arial" w:cs="Arial"/>
        </w:rPr>
      </w:pPr>
      <w:r>
        <w:rPr>
          <w:rFonts w:ascii="Arial" w:hAnsi="Arial" w:cs="Arial"/>
        </w:rPr>
        <w:t xml:space="preserve">3.2 </w:t>
      </w:r>
      <w:r>
        <w:rPr>
          <w:rFonts w:ascii="Arial" w:hAnsi="Arial" w:cs="Arial"/>
        </w:rPr>
        <w:tab/>
      </w:r>
      <w:r w:rsidR="00EA2637" w:rsidRPr="00F66F7B">
        <w:rPr>
          <w:rFonts w:ascii="Arial" w:hAnsi="Arial" w:cs="Arial"/>
        </w:rPr>
        <w:t xml:space="preserve">Von der Leistung ausgeschlossen sind Einrichtungen </w:t>
      </w:r>
      <w:r>
        <w:rPr>
          <w:rFonts w:ascii="Arial" w:hAnsi="Arial" w:cs="Arial"/>
        </w:rPr>
        <w:t xml:space="preserve">und Vereine </w:t>
      </w:r>
      <w:r w:rsidR="00EA2637" w:rsidRPr="00F66F7B">
        <w:rPr>
          <w:rFonts w:ascii="Arial" w:hAnsi="Arial" w:cs="Arial"/>
        </w:rPr>
        <w:t xml:space="preserve">im Kulturbereich, </w:t>
      </w:r>
      <w:r w:rsidR="00EA2637">
        <w:rPr>
          <w:rFonts w:ascii="Arial" w:hAnsi="Arial" w:cs="Arial"/>
        </w:rPr>
        <w:t xml:space="preserve">bei denen bereits vor dem 16. 3. 2020 eine drohende Zahlungsunfähigkeit oder Überschuldung </w:t>
      </w:r>
      <w:r w:rsidR="00EA2637">
        <w:rPr>
          <w:rFonts w:ascii="Arial" w:hAnsi="Arial" w:cs="Arial"/>
        </w:rPr>
        <w:lastRenderedPageBreak/>
        <w:t xml:space="preserve">bestand oder </w:t>
      </w:r>
      <w:r w:rsidR="00EA2637" w:rsidRPr="00F66F7B">
        <w:rPr>
          <w:rFonts w:ascii="Arial" w:hAnsi="Arial" w:cs="Arial"/>
        </w:rPr>
        <w:t xml:space="preserve">über deren Vermögen </w:t>
      </w:r>
      <w:r w:rsidR="00EA2637">
        <w:rPr>
          <w:rFonts w:ascii="Arial" w:hAnsi="Arial" w:cs="Arial"/>
        </w:rPr>
        <w:t>vor dem 16. 3.</w:t>
      </w:r>
      <w:r>
        <w:rPr>
          <w:rFonts w:ascii="Arial" w:hAnsi="Arial" w:cs="Arial"/>
        </w:rPr>
        <w:t xml:space="preserve"> </w:t>
      </w:r>
      <w:r w:rsidR="00EA2637">
        <w:rPr>
          <w:rFonts w:ascii="Arial" w:hAnsi="Arial" w:cs="Arial"/>
        </w:rPr>
        <w:t xml:space="preserve">2020 </w:t>
      </w:r>
      <w:r w:rsidR="00EA2637" w:rsidRPr="00F66F7B">
        <w:rPr>
          <w:rFonts w:ascii="Arial" w:hAnsi="Arial" w:cs="Arial"/>
        </w:rPr>
        <w:t xml:space="preserve">ein Insolvenzverfahren beantragt oder eröffnet worden ist. Dasselbe gilt für Antragsteller, </w:t>
      </w:r>
      <w:r w:rsidR="00EA2637">
        <w:rPr>
          <w:rFonts w:ascii="Arial" w:hAnsi="Arial" w:cs="Arial"/>
        </w:rPr>
        <w:t>die vor dem 16. 3.2020</w:t>
      </w:r>
      <w:r w:rsidR="00EA2637" w:rsidRPr="00F66F7B">
        <w:rPr>
          <w:rFonts w:ascii="Arial" w:hAnsi="Arial" w:cs="Arial"/>
        </w:rPr>
        <w:t xml:space="preserve"> zur Abgabe der Vermögensauskunft nach § 802</w:t>
      </w:r>
      <w:r w:rsidR="00EA2637">
        <w:rPr>
          <w:rFonts w:ascii="Arial" w:hAnsi="Arial" w:cs="Arial"/>
        </w:rPr>
        <w:t> </w:t>
      </w:r>
      <w:r w:rsidR="00EA2637" w:rsidRPr="00F66F7B">
        <w:rPr>
          <w:rFonts w:ascii="Arial" w:hAnsi="Arial" w:cs="Arial"/>
        </w:rPr>
        <w:t xml:space="preserve">c </w:t>
      </w:r>
      <w:r w:rsidR="00EA2637">
        <w:rPr>
          <w:rFonts w:ascii="Arial" w:hAnsi="Arial" w:cs="Arial"/>
        </w:rPr>
        <w:t xml:space="preserve">ZPO </w:t>
      </w:r>
      <w:r w:rsidR="00EA2637" w:rsidRPr="00F66F7B">
        <w:rPr>
          <w:rFonts w:ascii="Arial" w:hAnsi="Arial" w:cs="Arial"/>
        </w:rPr>
        <w:t xml:space="preserve">oder § 284 </w:t>
      </w:r>
      <w:r w:rsidR="00EA2637">
        <w:rPr>
          <w:rFonts w:ascii="Arial" w:hAnsi="Arial" w:cs="Arial"/>
        </w:rPr>
        <w:t>AO</w:t>
      </w:r>
      <w:r w:rsidR="00EA2637" w:rsidRPr="00F66F7B">
        <w:rPr>
          <w:rFonts w:ascii="Arial" w:hAnsi="Arial" w:cs="Arial"/>
        </w:rPr>
        <w:t xml:space="preserve"> verpflichtet </w:t>
      </w:r>
      <w:r w:rsidR="00EA2637">
        <w:rPr>
          <w:rFonts w:ascii="Arial" w:hAnsi="Arial" w:cs="Arial"/>
        </w:rPr>
        <w:t>sind</w:t>
      </w:r>
      <w:r w:rsidR="00EA2637" w:rsidRPr="00F66F7B">
        <w:rPr>
          <w:rFonts w:ascii="Arial" w:hAnsi="Arial" w:cs="Arial"/>
        </w:rPr>
        <w:t xml:space="preserve"> oder bei de</w:t>
      </w:r>
      <w:r w:rsidR="00EA2637">
        <w:rPr>
          <w:rFonts w:ascii="Arial" w:hAnsi="Arial" w:cs="Arial"/>
        </w:rPr>
        <w:t>nen</w:t>
      </w:r>
      <w:r w:rsidR="00EA2637" w:rsidRPr="00F66F7B">
        <w:rPr>
          <w:rFonts w:ascii="Arial" w:hAnsi="Arial" w:cs="Arial"/>
        </w:rPr>
        <w:t xml:space="preserve"> diese abgenommen wurde.</w:t>
      </w:r>
    </w:p>
    <w:p w14:paraId="38FFA43E" w14:textId="77777777" w:rsidR="00CB3802" w:rsidRPr="00823675" w:rsidRDefault="00CB3802" w:rsidP="00823675">
      <w:pPr>
        <w:spacing w:after="0" w:line="360" w:lineRule="auto"/>
        <w:jc w:val="both"/>
        <w:rPr>
          <w:rFonts w:ascii="Arial" w:hAnsi="Arial" w:cs="Arial"/>
        </w:rPr>
      </w:pPr>
    </w:p>
    <w:p w14:paraId="424CA5DB" w14:textId="77777777" w:rsidR="00C279B5" w:rsidRPr="00233CD8" w:rsidRDefault="00E61023" w:rsidP="00F66F7B">
      <w:pPr>
        <w:spacing w:after="0" w:line="360" w:lineRule="auto"/>
        <w:jc w:val="both"/>
        <w:rPr>
          <w:rFonts w:ascii="Arial" w:hAnsi="Arial" w:cs="Arial"/>
          <w:b/>
          <w:bCs/>
          <w:sz w:val="18"/>
          <w:szCs w:val="24"/>
        </w:rPr>
      </w:pPr>
      <w:r w:rsidRPr="00233CD8">
        <w:rPr>
          <w:rFonts w:ascii="Arial" w:hAnsi="Arial" w:cs="Arial"/>
          <w:b/>
          <w:bCs/>
          <w:sz w:val="18"/>
          <w:szCs w:val="24"/>
        </w:rPr>
        <w:t>4. Besondere Antrag</w:t>
      </w:r>
      <w:r w:rsidR="00162F59" w:rsidRPr="00233CD8">
        <w:rPr>
          <w:rFonts w:ascii="Arial" w:hAnsi="Arial" w:cs="Arial"/>
          <w:b/>
          <w:bCs/>
          <w:sz w:val="18"/>
          <w:szCs w:val="24"/>
        </w:rPr>
        <w:t>svoraussetzungen</w:t>
      </w:r>
    </w:p>
    <w:p w14:paraId="11839967" w14:textId="77777777" w:rsidR="00F66F7B" w:rsidRDefault="00F66F7B" w:rsidP="00F66F7B">
      <w:pPr>
        <w:autoSpaceDE w:val="0"/>
        <w:autoSpaceDN w:val="0"/>
        <w:adjustRightInd w:val="0"/>
        <w:spacing w:after="0" w:line="360" w:lineRule="auto"/>
        <w:rPr>
          <w:rFonts w:ascii="Arial" w:hAnsi="Arial" w:cs="Arial"/>
          <w:color w:val="000000"/>
        </w:rPr>
      </w:pPr>
    </w:p>
    <w:p w14:paraId="00A0CBE7" w14:textId="77777777" w:rsidR="008159EC" w:rsidRDefault="00197E98" w:rsidP="00233CD8">
      <w:pPr>
        <w:autoSpaceDE w:val="0"/>
        <w:autoSpaceDN w:val="0"/>
        <w:adjustRightInd w:val="0"/>
        <w:spacing w:after="0" w:line="360" w:lineRule="auto"/>
        <w:ind w:firstLine="567"/>
        <w:jc w:val="both"/>
        <w:rPr>
          <w:rFonts w:ascii="Arial" w:hAnsi="Arial" w:cs="Arial"/>
          <w:color w:val="000000"/>
        </w:rPr>
      </w:pPr>
      <w:r>
        <w:rPr>
          <w:rFonts w:ascii="Arial" w:hAnsi="Arial" w:cs="Arial"/>
          <w:color w:val="000000"/>
        </w:rPr>
        <w:t>D</w:t>
      </w:r>
      <w:r w:rsidR="00A67CB5" w:rsidRPr="00F66F7B">
        <w:rPr>
          <w:rFonts w:ascii="Arial" w:hAnsi="Arial" w:cs="Arial"/>
          <w:color w:val="000000"/>
        </w:rPr>
        <w:t>er Antragsteller muss</w:t>
      </w:r>
      <w:r w:rsidR="00CF6836">
        <w:rPr>
          <w:rFonts w:ascii="Arial" w:hAnsi="Arial" w:cs="Arial"/>
          <w:color w:val="000000"/>
        </w:rPr>
        <w:t xml:space="preserve"> versichern, dass er</w:t>
      </w:r>
      <w:r w:rsidR="00A67CB5" w:rsidRPr="00F66F7B">
        <w:rPr>
          <w:rFonts w:ascii="Arial" w:hAnsi="Arial" w:cs="Arial"/>
          <w:color w:val="000000"/>
        </w:rPr>
        <w:t xml:space="preserve"> in</w:t>
      </w:r>
      <w:r>
        <w:rPr>
          <w:rFonts w:ascii="Arial" w:hAnsi="Arial" w:cs="Arial"/>
          <w:color w:val="000000"/>
        </w:rPr>
        <w:t>f</w:t>
      </w:r>
      <w:r w:rsidR="00A67CB5" w:rsidRPr="00F66F7B">
        <w:rPr>
          <w:rFonts w:ascii="Arial" w:hAnsi="Arial" w:cs="Arial"/>
          <w:color w:val="000000"/>
        </w:rPr>
        <w:t>olge der C</w:t>
      </w:r>
      <w:r>
        <w:rPr>
          <w:rFonts w:ascii="Arial" w:hAnsi="Arial" w:cs="Arial"/>
          <w:color w:val="000000"/>
        </w:rPr>
        <w:t>OVID</w:t>
      </w:r>
      <w:r w:rsidR="00A67CB5" w:rsidRPr="00F66F7B">
        <w:rPr>
          <w:rFonts w:ascii="Arial" w:hAnsi="Arial" w:cs="Arial"/>
          <w:color w:val="000000"/>
        </w:rPr>
        <w:t xml:space="preserve">-19-Pandemie in eine existenzbedrohliche Wirtschaftslage und/oder in einen Liquiditätsengpass geraten </w:t>
      </w:r>
      <w:r w:rsidR="00CF6836">
        <w:rPr>
          <w:rFonts w:ascii="Arial" w:hAnsi="Arial" w:cs="Arial"/>
          <w:color w:val="000000"/>
        </w:rPr>
        <w:t>ist</w:t>
      </w:r>
      <w:r w:rsidR="009F4FDD" w:rsidRPr="00F66F7B">
        <w:rPr>
          <w:rFonts w:ascii="Arial" w:hAnsi="Arial" w:cs="Arial"/>
          <w:color w:val="000000"/>
        </w:rPr>
        <w:t xml:space="preserve">. </w:t>
      </w:r>
      <w:r w:rsidR="008159EC" w:rsidRPr="00F66F7B">
        <w:rPr>
          <w:rFonts w:ascii="Arial" w:hAnsi="Arial" w:cs="Arial"/>
          <w:color w:val="000000"/>
        </w:rPr>
        <w:t>Dies setzt voraus, dass</w:t>
      </w:r>
    </w:p>
    <w:p w14:paraId="33BB1B56" w14:textId="77777777" w:rsidR="001669E4" w:rsidRPr="00F66F7B" w:rsidRDefault="001669E4" w:rsidP="001669E4">
      <w:pPr>
        <w:autoSpaceDE w:val="0"/>
        <w:autoSpaceDN w:val="0"/>
        <w:adjustRightInd w:val="0"/>
        <w:spacing w:after="0" w:line="360" w:lineRule="auto"/>
        <w:rPr>
          <w:rFonts w:ascii="Arial" w:hAnsi="Arial" w:cs="Arial"/>
          <w:color w:val="000000"/>
        </w:rPr>
      </w:pPr>
    </w:p>
    <w:p w14:paraId="2C14717C" w14:textId="26956047" w:rsidR="00233CD8" w:rsidRDefault="00233CD8" w:rsidP="00233CD8">
      <w:pPr>
        <w:autoSpaceDE w:val="0"/>
        <w:autoSpaceDN w:val="0"/>
        <w:adjustRightInd w:val="0"/>
        <w:spacing w:after="0" w:line="360" w:lineRule="auto"/>
        <w:ind w:left="567" w:hanging="567"/>
        <w:jc w:val="both"/>
        <w:rPr>
          <w:rFonts w:ascii="Arial" w:hAnsi="Arial" w:cs="Arial"/>
          <w:color w:val="000000"/>
        </w:rPr>
      </w:pPr>
      <w:r>
        <w:rPr>
          <w:rFonts w:ascii="Arial" w:hAnsi="Arial" w:cs="Arial"/>
          <w:color w:val="000000"/>
        </w:rPr>
        <w:t>—</w:t>
      </w:r>
      <w:r>
        <w:rPr>
          <w:rFonts w:ascii="Arial" w:hAnsi="Arial" w:cs="Arial"/>
          <w:color w:val="000000"/>
        </w:rPr>
        <w:tab/>
      </w:r>
      <w:r w:rsidR="008159EC" w:rsidRPr="00F66F7B">
        <w:rPr>
          <w:rFonts w:ascii="Arial" w:hAnsi="Arial" w:cs="Arial"/>
          <w:color w:val="000000"/>
        </w:rPr>
        <w:t xml:space="preserve">die jeweilige Einrichtung </w:t>
      </w:r>
      <w:r w:rsidR="00823675">
        <w:rPr>
          <w:rFonts w:ascii="Arial" w:hAnsi="Arial" w:cs="Arial"/>
          <w:color w:val="000000"/>
        </w:rPr>
        <w:t>bis</w:t>
      </w:r>
      <w:r w:rsidR="00F251E5">
        <w:rPr>
          <w:rFonts w:ascii="Arial" w:hAnsi="Arial" w:cs="Arial"/>
          <w:color w:val="000000"/>
        </w:rPr>
        <w:t xml:space="preserve"> zum 16.</w:t>
      </w:r>
      <w:r w:rsidR="005E78B1">
        <w:rPr>
          <w:rFonts w:ascii="Arial" w:hAnsi="Arial" w:cs="Arial"/>
          <w:color w:val="000000"/>
        </w:rPr>
        <w:t xml:space="preserve"> </w:t>
      </w:r>
      <w:r w:rsidR="00F251E5">
        <w:rPr>
          <w:rFonts w:ascii="Arial" w:hAnsi="Arial" w:cs="Arial"/>
          <w:color w:val="000000"/>
        </w:rPr>
        <w:t>3.</w:t>
      </w:r>
      <w:r w:rsidR="00385ABA">
        <w:rPr>
          <w:rFonts w:ascii="Arial" w:hAnsi="Arial" w:cs="Arial"/>
          <w:color w:val="000000"/>
        </w:rPr>
        <w:t xml:space="preserve"> </w:t>
      </w:r>
      <w:r w:rsidR="00F251E5">
        <w:rPr>
          <w:rFonts w:ascii="Arial" w:hAnsi="Arial" w:cs="Arial"/>
          <w:color w:val="000000"/>
        </w:rPr>
        <w:t>2020</w:t>
      </w:r>
      <w:r w:rsidR="008159EC" w:rsidRPr="00F66F7B">
        <w:rPr>
          <w:rFonts w:ascii="Arial" w:hAnsi="Arial" w:cs="Arial"/>
          <w:color w:val="000000"/>
        </w:rPr>
        <w:t xml:space="preserve"> nicht in wirts</w:t>
      </w:r>
      <w:r w:rsidR="00B31E6A">
        <w:rPr>
          <w:rFonts w:ascii="Arial" w:hAnsi="Arial" w:cs="Arial"/>
          <w:color w:val="000000"/>
        </w:rPr>
        <w:t>c</w:t>
      </w:r>
      <w:r>
        <w:rPr>
          <w:rFonts w:ascii="Arial" w:hAnsi="Arial" w:cs="Arial"/>
          <w:color w:val="000000"/>
        </w:rPr>
        <w:t>haftlichen Schwierigkeiten gewe</w:t>
      </w:r>
      <w:r w:rsidR="008159EC" w:rsidRPr="00F66F7B">
        <w:rPr>
          <w:rFonts w:ascii="Arial" w:hAnsi="Arial" w:cs="Arial"/>
          <w:color w:val="000000"/>
        </w:rPr>
        <w:t>sen sein darf und</w:t>
      </w:r>
    </w:p>
    <w:p w14:paraId="27526CB7" w14:textId="77777777" w:rsidR="008159EC" w:rsidRPr="00F66F7B" w:rsidRDefault="00233CD8" w:rsidP="00233CD8">
      <w:pPr>
        <w:autoSpaceDE w:val="0"/>
        <w:autoSpaceDN w:val="0"/>
        <w:adjustRightInd w:val="0"/>
        <w:spacing w:after="0" w:line="360" w:lineRule="auto"/>
        <w:ind w:left="567" w:hanging="567"/>
        <w:jc w:val="both"/>
        <w:rPr>
          <w:rFonts w:ascii="Arial" w:hAnsi="Arial" w:cs="Arial"/>
          <w:color w:val="000000"/>
        </w:rPr>
      </w:pPr>
      <w:r>
        <w:rPr>
          <w:rFonts w:ascii="Arial" w:hAnsi="Arial" w:cs="Arial"/>
          <w:color w:val="000000"/>
        </w:rPr>
        <w:t>—</w:t>
      </w:r>
      <w:r>
        <w:rPr>
          <w:rFonts w:ascii="Arial" w:hAnsi="Arial" w:cs="Arial"/>
          <w:color w:val="000000"/>
        </w:rPr>
        <w:tab/>
      </w:r>
      <w:r w:rsidR="00DF5ADA" w:rsidRPr="00F66F7B">
        <w:rPr>
          <w:rFonts w:ascii="Arial" w:hAnsi="Arial" w:cs="Arial"/>
          <w:color w:val="000000"/>
        </w:rPr>
        <w:t xml:space="preserve">die Einnahmen der Einrichtung voraussichtlich nicht ausreichen, um </w:t>
      </w:r>
      <w:r w:rsidR="00C10F34">
        <w:rPr>
          <w:rFonts w:ascii="Arial" w:hAnsi="Arial" w:cs="Arial"/>
          <w:color w:val="000000"/>
        </w:rPr>
        <w:t xml:space="preserve">bestehende </w:t>
      </w:r>
      <w:r w:rsidR="00DF5ADA" w:rsidRPr="00F66F7B">
        <w:rPr>
          <w:rFonts w:ascii="Arial" w:hAnsi="Arial" w:cs="Arial"/>
          <w:color w:val="000000"/>
        </w:rPr>
        <w:t>unverm</w:t>
      </w:r>
      <w:r w:rsidR="00CB49C9">
        <w:rPr>
          <w:rFonts w:ascii="Arial" w:hAnsi="Arial" w:cs="Arial"/>
          <w:color w:val="000000"/>
        </w:rPr>
        <w:t>eidbare Zahlungsverpflichtungen</w:t>
      </w:r>
      <w:r w:rsidR="00DF5ADA" w:rsidRPr="00F66F7B">
        <w:rPr>
          <w:rFonts w:ascii="Arial" w:hAnsi="Arial" w:cs="Arial"/>
          <w:color w:val="000000"/>
        </w:rPr>
        <w:t xml:space="preserve"> auszugleichen.</w:t>
      </w:r>
    </w:p>
    <w:p w14:paraId="20216F54" w14:textId="77777777" w:rsidR="001669E4" w:rsidRDefault="001669E4" w:rsidP="00B31E6A">
      <w:pPr>
        <w:autoSpaceDE w:val="0"/>
        <w:autoSpaceDN w:val="0"/>
        <w:adjustRightInd w:val="0"/>
        <w:spacing w:after="0" w:line="360" w:lineRule="auto"/>
        <w:jc w:val="both"/>
        <w:rPr>
          <w:rFonts w:ascii="Arial" w:hAnsi="Arial" w:cs="Arial"/>
          <w:color w:val="000000"/>
        </w:rPr>
      </w:pPr>
    </w:p>
    <w:p w14:paraId="3DB8A63F" w14:textId="38835BB7" w:rsidR="00DF6359" w:rsidRDefault="001669E4" w:rsidP="00233CD8">
      <w:pPr>
        <w:autoSpaceDE w:val="0"/>
        <w:autoSpaceDN w:val="0"/>
        <w:adjustRightInd w:val="0"/>
        <w:spacing w:after="0" w:line="360" w:lineRule="auto"/>
        <w:ind w:firstLine="567"/>
        <w:jc w:val="both"/>
        <w:rPr>
          <w:rFonts w:ascii="Arial" w:hAnsi="Arial" w:cs="Arial"/>
          <w:color w:val="000000"/>
        </w:rPr>
      </w:pPr>
      <w:r>
        <w:rPr>
          <w:rFonts w:ascii="Arial" w:hAnsi="Arial" w:cs="Arial"/>
          <w:color w:val="000000"/>
        </w:rPr>
        <w:t>Der Zusammenhang der existenzb</w:t>
      </w:r>
      <w:r w:rsidR="005E78B1">
        <w:rPr>
          <w:rFonts w:ascii="Arial" w:hAnsi="Arial" w:cs="Arial"/>
          <w:color w:val="000000"/>
        </w:rPr>
        <w:t>edrohlichen Wirtschaftslage und</w:t>
      </w:r>
      <w:r>
        <w:rPr>
          <w:rFonts w:ascii="Arial" w:hAnsi="Arial" w:cs="Arial"/>
          <w:color w:val="000000"/>
        </w:rPr>
        <w:t>/oder des Liquiditätsengpasses mit der COVID-19-Pandemie ist vo</w:t>
      </w:r>
      <w:r w:rsidR="00AC58E2" w:rsidRPr="00F66F7B">
        <w:rPr>
          <w:rFonts w:ascii="Arial" w:hAnsi="Arial" w:cs="Arial"/>
          <w:color w:val="000000"/>
        </w:rPr>
        <w:t>m</w:t>
      </w:r>
      <w:r w:rsidR="000D6332" w:rsidRPr="00F66F7B">
        <w:rPr>
          <w:rFonts w:ascii="Arial" w:hAnsi="Arial" w:cs="Arial"/>
          <w:color w:val="000000"/>
        </w:rPr>
        <w:t xml:space="preserve"> Antragsteller</w:t>
      </w:r>
      <w:r>
        <w:rPr>
          <w:rFonts w:ascii="Arial" w:hAnsi="Arial" w:cs="Arial"/>
          <w:color w:val="000000"/>
        </w:rPr>
        <w:t xml:space="preserve"> im Rahmen des Antrags nachvollziehbar zu </w:t>
      </w:r>
      <w:r w:rsidR="00DA1EC0">
        <w:rPr>
          <w:rFonts w:ascii="Arial" w:hAnsi="Arial" w:cs="Arial"/>
          <w:color w:val="000000"/>
        </w:rPr>
        <w:t>begründen</w:t>
      </w:r>
      <w:r w:rsidR="00997760">
        <w:rPr>
          <w:rFonts w:ascii="Arial" w:hAnsi="Arial" w:cs="Arial"/>
          <w:color w:val="000000"/>
        </w:rPr>
        <w:t>.</w:t>
      </w:r>
      <w:r w:rsidR="004E5C3A">
        <w:rPr>
          <w:rFonts w:ascii="Arial" w:hAnsi="Arial" w:cs="Arial"/>
          <w:color w:val="000000"/>
        </w:rPr>
        <w:t xml:space="preserve"> </w:t>
      </w:r>
    </w:p>
    <w:p w14:paraId="6FCE8DF9" w14:textId="77777777" w:rsidR="00F16474" w:rsidRDefault="00F16474" w:rsidP="00233CD8">
      <w:pPr>
        <w:autoSpaceDE w:val="0"/>
        <w:autoSpaceDN w:val="0"/>
        <w:adjustRightInd w:val="0"/>
        <w:spacing w:after="0" w:line="360" w:lineRule="auto"/>
        <w:ind w:firstLine="567"/>
        <w:rPr>
          <w:rFonts w:ascii="Arial" w:hAnsi="Arial" w:cs="Arial"/>
          <w:color w:val="000000"/>
        </w:rPr>
      </w:pPr>
    </w:p>
    <w:p w14:paraId="62296BC3" w14:textId="22623AF2" w:rsidR="00DF6359" w:rsidRDefault="00F16474" w:rsidP="00233CD8">
      <w:pPr>
        <w:autoSpaceDE w:val="0"/>
        <w:autoSpaceDN w:val="0"/>
        <w:adjustRightInd w:val="0"/>
        <w:spacing w:after="0" w:line="360" w:lineRule="auto"/>
        <w:ind w:firstLine="567"/>
        <w:jc w:val="both"/>
        <w:rPr>
          <w:rFonts w:ascii="Arial" w:hAnsi="Arial" w:cs="Arial"/>
          <w:color w:val="000000"/>
        </w:rPr>
      </w:pPr>
      <w:r>
        <w:rPr>
          <w:rFonts w:ascii="Arial" w:hAnsi="Arial" w:cs="Arial"/>
          <w:color w:val="000000"/>
        </w:rPr>
        <w:t>Der Antragsteller hat zudem zu versichern, dass die Möglichkeiten der Kurzarbeit genutzt wurden, sofern die Einrichtung dafür die Voraussetzungen erfüllt.</w:t>
      </w:r>
    </w:p>
    <w:p w14:paraId="6A17FDAA" w14:textId="77777777" w:rsidR="00015373" w:rsidRDefault="00015373" w:rsidP="00233CD8">
      <w:pPr>
        <w:autoSpaceDE w:val="0"/>
        <w:autoSpaceDN w:val="0"/>
        <w:adjustRightInd w:val="0"/>
        <w:spacing w:after="0" w:line="360" w:lineRule="auto"/>
        <w:ind w:firstLine="567"/>
        <w:rPr>
          <w:rFonts w:ascii="Arial" w:hAnsi="Arial" w:cs="Arial"/>
          <w:color w:val="000000"/>
        </w:rPr>
      </w:pPr>
    </w:p>
    <w:p w14:paraId="356B5D31" w14:textId="77777777" w:rsidR="00015373" w:rsidRDefault="00015373" w:rsidP="00233CD8">
      <w:pPr>
        <w:autoSpaceDE w:val="0"/>
        <w:autoSpaceDN w:val="0"/>
        <w:adjustRightInd w:val="0"/>
        <w:spacing w:after="0" w:line="360" w:lineRule="auto"/>
        <w:ind w:firstLine="567"/>
        <w:jc w:val="both"/>
        <w:rPr>
          <w:rFonts w:ascii="Arial" w:hAnsi="Arial" w:cs="Arial"/>
          <w:color w:val="000000"/>
        </w:rPr>
      </w:pPr>
      <w:r w:rsidRPr="00852618">
        <w:rPr>
          <w:rFonts w:ascii="Arial" w:hAnsi="Arial" w:cs="Arial"/>
          <w:color w:val="000000"/>
        </w:rPr>
        <w:t>Einrichtungen mit kommunaler Beteiligung müssen nachvollziehbar darlegen, dass nur solche Ausgaben geltend gemacht werden, zu deren Deckung die Kommune aufgrund bestehender Vereinbarungen nicht verpflichtet ist.</w:t>
      </w:r>
    </w:p>
    <w:p w14:paraId="72E2F2FF" w14:textId="77777777" w:rsidR="00B31E6A" w:rsidRPr="00F66F7B" w:rsidRDefault="00B31E6A" w:rsidP="005E78B1">
      <w:pPr>
        <w:autoSpaceDE w:val="0"/>
        <w:autoSpaceDN w:val="0"/>
        <w:adjustRightInd w:val="0"/>
        <w:spacing w:after="0" w:line="360" w:lineRule="auto"/>
        <w:jc w:val="both"/>
        <w:rPr>
          <w:rFonts w:ascii="Arial" w:hAnsi="Arial" w:cs="Arial"/>
          <w:color w:val="000000"/>
        </w:rPr>
      </w:pPr>
    </w:p>
    <w:p w14:paraId="07910472" w14:textId="77777777" w:rsidR="00C279B5" w:rsidRPr="00233CD8" w:rsidRDefault="007E4BF0" w:rsidP="00F66F7B">
      <w:pPr>
        <w:spacing w:after="0" w:line="360" w:lineRule="auto"/>
        <w:jc w:val="both"/>
        <w:rPr>
          <w:rFonts w:ascii="Arial" w:hAnsi="Arial" w:cs="Arial"/>
          <w:b/>
          <w:bCs/>
          <w:color w:val="000000" w:themeColor="text1"/>
          <w:sz w:val="18"/>
          <w:szCs w:val="24"/>
        </w:rPr>
      </w:pPr>
      <w:r w:rsidRPr="00233CD8">
        <w:rPr>
          <w:rFonts w:ascii="Arial" w:hAnsi="Arial" w:cs="Arial"/>
          <w:b/>
          <w:bCs/>
          <w:color w:val="000000" w:themeColor="text1"/>
          <w:sz w:val="18"/>
          <w:szCs w:val="24"/>
        </w:rPr>
        <w:t>5. Art und Umfang, Höhe der Billigkeitsleistungen</w:t>
      </w:r>
    </w:p>
    <w:p w14:paraId="61643ACA" w14:textId="77777777" w:rsidR="00F66F7B" w:rsidRDefault="00F66F7B" w:rsidP="00F66F7B">
      <w:pPr>
        <w:spacing w:after="0" w:line="360" w:lineRule="auto"/>
        <w:jc w:val="both"/>
        <w:rPr>
          <w:rFonts w:ascii="Arial" w:hAnsi="Arial" w:cs="Arial"/>
          <w:color w:val="000000" w:themeColor="text1"/>
        </w:rPr>
      </w:pPr>
    </w:p>
    <w:p w14:paraId="5D304C1F" w14:textId="77777777" w:rsidR="00491F71" w:rsidRPr="00F66F7B" w:rsidRDefault="00162F59" w:rsidP="00F66F7B">
      <w:pPr>
        <w:spacing w:after="0" w:line="360" w:lineRule="auto"/>
        <w:jc w:val="both"/>
        <w:rPr>
          <w:rFonts w:ascii="Arial" w:hAnsi="Arial" w:cs="Arial"/>
          <w:color w:val="000000"/>
        </w:rPr>
      </w:pPr>
      <w:r w:rsidRPr="00F66F7B">
        <w:rPr>
          <w:rFonts w:ascii="Arial" w:hAnsi="Arial" w:cs="Arial"/>
          <w:color w:val="000000" w:themeColor="text1"/>
        </w:rPr>
        <w:t>5.1</w:t>
      </w:r>
      <w:r w:rsidR="00B30AD7">
        <w:rPr>
          <w:rFonts w:ascii="Arial" w:hAnsi="Arial" w:cs="Arial"/>
          <w:color w:val="000000" w:themeColor="text1"/>
        </w:rPr>
        <w:t xml:space="preserve"> </w:t>
      </w:r>
      <w:r w:rsidR="00233CD8">
        <w:rPr>
          <w:rFonts w:ascii="Arial" w:hAnsi="Arial" w:cs="Arial"/>
          <w:color w:val="000000" w:themeColor="text1"/>
        </w:rPr>
        <w:tab/>
      </w:r>
      <w:r w:rsidRPr="00F66F7B">
        <w:rPr>
          <w:rFonts w:ascii="Arial" w:hAnsi="Arial" w:cs="Arial"/>
          <w:color w:val="000000" w:themeColor="text1"/>
        </w:rPr>
        <w:t xml:space="preserve">Die Billigkeitsleistung </w:t>
      </w:r>
      <w:r w:rsidR="00393945" w:rsidRPr="00F66F7B">
        <w:rPr>
          <w:rFonts w:ascii="Arial" w:hAnsi="Arial" w:cs="Arial"/>
          <w:color w:val="000000" w:themeColor="text1"/>
        </w:rPr>
        <w:t xml:space="preserve">wird </w:t>
      </w:r>
      <w:r w:rsidR="00491F71" w:rsidRPr="00F66F7B">
        <w:rPr>
          <w:rFonts w:ascii="Arial" w:hAnsi="Arial" w:cs="Arial"/>
          <w:color w:val="000000" w:themeColor="text1"/>
        </w:rPr>
        <w:t xml:space="preserve">als </w:t>
      </w:r>
      <w:r w:rsidR="00393945" w:rsidRPr="00F66F7B">
        <w:rPr>
          <w:rFonts w:ascii="Arial" w:hAnsi="Arial" w:cs="Arial"/>
          <w:color w:val="000000" w:themeColor="text1"/>
        </w:rPr>
        <w:t>nicht rückzahlbare</w:t>
      </w:r>
      <w:r w:rsidR="00600E43">
        <w:rPr>
          <w:rFonts w:ascii="Arial" w:hAnsi="Arial" w:cs="Arial"/>
          <w:color w:val="000000" w:themeColor="text1"/>
        </w:rPr>
        <w:t xml:space="preserve"> Leistung</w:t>
      </w:r>
      <w:r w:rsidR="00393945" w:rsidRPr="00F66F7B">
        <w:rPr>
          <w:rFonts w:ascii="Arial" w:hAnsi="Arial" w:cs="Arial"/>
          <w:color w:val="000000" w:themeColor="text1"/>
        </w:rPr>
        <w:t xml:space="preserve"> gewähr</w:t>
      </w:r>
      <w:r w:rsidR="00491F71" w:rsidRPr="00F66F7B">
        <w:rPr>
          <w:rFonts w:ascii="Arial" w:hAnsi="Arial" w:cs="Arial"/>
          <w:color w:val="000000" w:themeColor="text1"/>
        </w:rPr>
        <w:t>t</w:t>
      </w:r>
      <w:r w:rsidR="007E4BF0">
        <w:rPr>
          <w:rFonts w:ascii="Arial" w:hAnsi="Arial" w:cs="Arial"/>
          <w:color w:val="000000" w:themeColor="text1"/>
        </w:rPr>
        <w:t>.</w:t>
      </w:r>
    </w:p>
    <w:p w14:paraId="20E51AF4" w14:textId="1EF42A70" w:rsidR="00552B98" w:rsidRDefault="00552B98" w:rsidP="00F66F7B">
      <w:pPr>
        <w:autoSpaceDE w:val="0"/>
        <w:autoSpaceDN w:val="0"/>
        <w:adjustRightInd w:val="0"/>
        <w:spacing w:after="0" w:line="360" w:lineRule="auto"/>
        <w:rPr>
          <w:rFonts w:ascii="Arial" w:hAnsi="Arial" w:cs="Arial"/>
          <w:color w:val="000000"/>
        </w:rPr>
      </w:pPr>
    </w:p>
    <w:p w14:paraId="6CF90377" w14:textId="5D1D19CA" w:rsidR="00EA2637" w:rsidRDefault="00EA2637" w:rsidP="00EA2637">
      <w:pPr>
        <w:spacing w:after="0" w:line="360" w:lineRule="auto"/>
        <w:jc w:val="both"/>
        <w:rPr>
          <w:rFonts w:ascii="Arial" w:hAnsi="Arial" w:cs="Arial"/>
        </w:rPr>
      </w:pPr>
      <w:r>
        <w:rPr>
          <w:rFonts w:ascii="Arial" w:hAnsi="Arial" w:cs="Arial"/>
        </w:rPr>
        <w:t>5.2</w:t>
      </w:r>
      <w:r>
        <w:rPr>
          <w:rFonts w:ascii="Arial" w:hAnsi="Arial" w:cs="Arial"/>
        </w:rPr>
        <w:tab/>
        <w:t xml:space="preserve">Förderfähig sind insbesondere Ausgaben für unvermeidbare Zahlungsverpflichtungen (z. B. Personal, Betriebskosten, Miete), </w:t>
      </w:r>
      <w:r w:rsidRPr="00823675">
        <w:rPr>
          <w:rFonts w:ascii="Arial" w:hAnsi="Arial" w:cs="Arial"/>
        </w:rPr>
        <w:t>aber auch Ausgaben, die durch kurzfristige Absagen von Veranstaltungen entstehen.</w:t>
      </w:r>
      <w:r>
        <w:rPr>
          <w:rFonts w:ascii="Arial" w:hAnsi="Arial" w:cs="Arial"/>
        </w:rPr>
        <w:t xml:space="preserve"> </w:t>
      </w:r>
    </w:p>
    <w:p w14:paraId="2806D74E" w14:textId="77777777" w:rsidR="00EA2637" w:rsidRDefault="00EA2637" w:rsidP="00EA2637">
      <w:pPr>
        <w:spacing w:after="0" w:line="360" w:lineRule="auto"/>
        <w:jc w:val="both"/>
        <w:rPr>
          <w:rFonts w:ascii="Arial" w:hAnsi="Arial" w:cs="Arial"/>
        </w:rPr>
      </w:pPr>
    </w:p>
    <w:p w14:paraId="297E948B" w14:textId="77777777" w:rsidR="00EA2637" w:rsidRPr="00F66F7B" w:rsidRDefault="00EA2637" w:rsidP="00EA2637">
      <w:pPr>
        <w:spacing w:after="0" w:line="360" w:lineRule="auto"/>
        <w:ind w:firstLine="567"/>
        <w:jc w:val="both"/>
        <w:rPr>
          <w:rFonts w:ascii="Arial" w:hAnsi="Arial" w:cs="Arial"/>
        </w:rPr>
      </w:pPr>
      <w:r>
        <w:rPr>
          <w:rFonts w:ascii="Arial" w:hAnsi="Arial" w:cs="Arial"/>
        </w:rPr>
        <w:t>Nicht förderfähig sind Ausgaben für Investitionen. Spendenausfälle oder Ausfälle bei institutionellen Finanzierungsbeiträgen können ebenfalls nicht durch Billigkeitsleistungen kompensiert werden.</w:t>
      </w:r>
    </w:p>
    <w:p w14:paraId="25CE5AE3" w14:textId="77777777" w:rsidR="00EA2637" w:rsidRPr="00F66F7B" w:rsidRDefault="00EA2637" w:rsidP="00F66F7B">
      <w:pPr>
        <w:autoSpaceDE w:val="0"/>
        <w:autoSpaceDN w:val="0"/>
        <w:adjustRightInd w:val="0"/>
        <w:spacing w:after="0" w:line="360" w:lineRule="auto"/>
        <w:rPr>
          <w:rFonts w:ascii="Arial" w:hAnsi="Arial" w:cs="Arial"/>
          <w:color w:val="000000"/>
        </w:rPr>
      </w:pPr>
    </w:p>
    <w:p w14:paraId="1047C661" w14:textId="5432FC96" w:rsidR="00280F0E" w:rsidRDefault="00FF543E" w:rsidP="00FF543E">
      <w:pPr>
        <w:spacing w:after="0" w:line="360" w:lineRule="auto"/>
        <w:jc w:val="both"/>
        <w:rPr>
          <w:rFonts w:ascii="Arial" w:hAnsi="Arial" w:cs="Arial"/>
          <w:color w:val="000000"/>
        </w:rPr>
      </w:pPr>
      <w:r>
        <w:rPr>
          <w:rFonts w:ascii="Arial" w:hAnsi="Arial" w:cs="Arial"/>
          <w:color w:val="000000"/>
        </w:rPr>
        <w:t>5.</w:t>
      </w:r>
      <w:r w:rsidR="00EA2637">
        <w:rPr>
          <w:rFonts w:ascii="Arial" w:hAnsi="Arial" w:cs="Arial"/>
          <w:color w:val="000000"/>
        </w:rPr>
        <w:t>3</w:t>
      </w:r>
      <w:r>
        <w:rPr>
          <w:rFonts w:ascii="Arial" w:hAnsi="Arial" w:cs="Arial"/>
          <w:color w:val="000000"/>
        </w:rPr>
        <w:t xml:space="preserve"> </w:t>
      </w:r>
      <w:r w:rsidR="00233CD8">
        <w:rPr>
          <w:rFonts w:ascii="Arial" w:hAnsi="Arial" w:cs="Arial"/>
          <w:color w:val="000000"/>
        </w:rPr>
        <w:tab/>
      </w:r>
      <w:r w:rsidR="00280F0E">
        <w:rPr>
          <w:rFonts w:ascii="Arial" w:hAnsi="Arial" w:cs="Arial"/>
          <w:color w:val="000000"/>
        </w:rPr>
        <w:t xml:space="preserve">Die Höhe der </w:t>
      </w:r>
      <w:r w:rsidR="001C6AC5">
        <w:rPr>
          <w:rFonts w:ascii="Arial" w:hAnsi="Arial" w:cs="Arial"/>
          <w:color w:val="000000"/>
        </w:rPr>
        <w:t xml:space="preserve">gewährten </w:t>
      </w:r>
      <w:r w:rsidR="00280F0E">
        <w:rPr>
          <w:rFonts w:ascii="Arial" w:hAnsi="Arial" w:cs="Arial"/>
          <w:color w:val="000000"/>
        </w:rPr>
        <w:t>Billigkeitsleistung wird aus dem Saldo der Einnahmen</w:t>
      </w:r>
      <w:r w:rsidR="006E2101">
        <w:rPr>
          <w:rFonts w:ascii="Arial" w:hAnsi="Arial" w:cs="Arial"/>
          <w:color w:val="000000"/>
        </w:rPr>
        <w:t xml:space="preserve"> (</w:t>
      </w:r>
      <w:r w:rsidR="001C6AC5">
        <w:rPr>
          <w:rFonts w:ascii="Arial" w:hAnsi="Arial" w:cs="Arial"/>
          <w:color w:val="000000"/>
        </w:rPr>
        <w:t xml:space="preserve">einschließlich </w:t>
      </w:r>
      <w:r w:rsidR="006E2101">
        <w:rPr>
          <w:rFonts w:ascii="Arial" w:hAnsi="Arial" w:cs="Arial"/>
          <w:color w:val="000000"/>
        </w:rPr>
        <w:t xml:space="preserve">der </w:t>
      </w:r>
      <w:r w:rsidR="001C6AC5">
        <w:rPr>
          <w:rFonts w:ascii="Arial" w:hAnsi="Arial" w:cs="Arial"/>
          <w:color w:val="000000"/>
        </w:rPr>
        <w:t xml:space="preserve">in Nummer </w:t>
      </w:r>
      <w:r w:rsidR="006E2101">
        <w:rPr>
          <w:rFonts w:ascii="Arial" w:hAnsi="Arial" w:cs="Arial"/>
          <w:color w:val="000000"/>
        </w:rPr>
        <w:t>5.4 genannten Leistungen)</w:t>
      </w:r>
      <w:r w:rsidR="00280F0E">
        <w:rPr>
          <w:rFonts w:ascii="Arial" w:hAnsi="Arial" w:cs="Arial"/>
          <w:color w:val="000000"/>
        </w:rPr>
        <w:t xml:space="preserve"> und </w:t>
      </w:r>
      <w:r w:rsidR="005F728D">
        <w:rPr>
          <w:rFonts w:ascii="Arial" w:hAnsi="Arial" w:cs="Arial"/>
          <w:color w:val="000000"/>
        </w:rPr>
        <w:t xml:space="preserve">der </w:t>
      </w:r>
      <w:r w:rsidR="00280F0E">
        <w:rPr>
          <w:rFonts w:ascii="Arial" w:hAnsi="Arial" w:cs="Arial"/>
          <w:color w:val="000000"/>
        </w:rPr>
        <w:t>Ausgaben für unvermeidliche Zahlungsverpflichtungen (</w:t>
      </w:r>
      <w:r w:rsidR="00EA2637">
        <w:rPr>
          <w:rFonts w:ascii="Arial" w:hAnsi="Arial" w:cs="Arial"/>
        </w:rPr>
        <w:t>vgl. Nummer 5.2</w:t>
      </w:r>
      <w:r w:rsidR="00280F0E" w:rsidRPr="00823675">
        <w:rPr>
          <w:rFonts w:ascii="Arial" w:hAnsi="Arial" w:cs="Arial"/>
        </w:rPr>
        <w:t>)</w:t>
      </w:r>
      <w:r w:rsidR="00280F0E">
        <w:rPr>
          <w:rFonts w:ascii="Arial" w:hAnsi="Arial" w:cs="Arial"/>
        </w:rPr>
        <w:t xml:space="preserve"> </w:t>
      </w:r>
      <w:r w:rsidR="001C491C">
        <w:rPr>
          <w:rFonts w:ascii="Arial" w:hAnsi="Arial" w:cs="Arial"/>
        </w:rPr>
        <w:t xml:space="preserve">im Zeitraum vom 1. 11. 2020 bis zum 30. 6. 2021 </w:t>
      </w:r>
      <w:r w:rsidR="00280F0E">
        <w:rPr>
          <w:rFonts w:ascii="Arial" w:hAnsi="Arial" w:cs="Arial"/>
        </w:rPr>
        <w:t>abgeleitet</w:t>
      </w:r>
      <w:r w:rsidR="001C491C">
        <w:rPr>
          <w:rFonts w:ascii="Arial" w:hAnsi="Arial" w:cs="Arial"/>
        </w:rPr>
        <w:t>.</w:t>
      </w:r>
    </w:p>
    <w:p w14:paraId="2C923282" w14:textId="77777777" w:rsidR="00FF543E" w:rsidRDefault="00FF543E" w:rsidP="00FF543E">
      <w:pPr>
        <w:spacing w:after="0" w:line="360" w:lineRule="auto"/>
        <w:jc w:val="both"/>
        <w:rPr>
          <w:rFonts w:ascii="Arial" w:hAnsi="Arial" w:cs="Arial"/>
          <w:color w:val="000000"/>
        </w:rPr>
      </w:pPr>
    </w:p>
    <w:p w14:paraId="7FA872B3" w14:textId="69D12FF6" w:rsidR="00FF543E" w:rsidRPr="0062694F" w:rsidRDefault="00FF543E" w:rsidP="0062694F">
      <w:pPr>
        <w:spacing w:after="0" w:line="360" w:lineRule="auto"/>
        <w:jc w:val="both"/>
        <w:rPr>
          <w:rFonts w:ascii="Arial" w:hAnsi="Arial" w:cs="Arial"/>
          <w:color w:val="000000"/>
        </w:rPr>
      </w:pPr>
      <w:r>
        <w:rPr>
          <w:rFonts w:ascii="Arial" w:hAnsi="Arial" w:cs="Arial"/>
          <w:color w:val="000000"/>
        </w:rPr>
        <w:t>5.</w:t>
      </w:r>
      <w:r w:rsidR="00EA2637">
        <w:rPr>
          <w:rFonts w:ascii="Arial" w:hAnsi="Arial" w:cs="Arial"/>
          <w:color w:val="000000"/>
        </w:rPr>
        <w:t>4</w:t>
      </w:r>
      <w:r w:rsidR="00233CD8">
        <w:rPr>
          <w:rFonts w:ascii="Arial" w:hAnsi="Arial" w:cs="Arial"/>
          <w:color w:val="000000"/>
        </w:rPr>
        <w:tab/>
      </w:r>
      <w:r w:rsidR="00AB0059">
        <w:rPr>
          <w:rFonts w:ascii="Arial" w:hAnsi="Arial" w:cs="Arial"/>
          <w:color w:val="000000"/>
        </w:rPr>
        <w:t>D</w:t>
      </w:r>
      <w:r w:rsidR="001C6AC5">
        <w:rPr>
          <w:rFonts w:ascii="Arial" w:hAnsi="Arial" w:cs="Arial"/>
          <w:color w:val="000000"/>
        </w:rPr>
        <w:t>ie Förderung beträgt je</w:t>
      </w:r>
      <w:r w:rsidR="00AB0059">
        <w:rPr>
          <w:rFonts w:ascii="Arial" w:hAnsi="Arial" w:cs="Arial"/>
          <w:color w:val="000000"/>
        </w:rPr>
        <w:t xml:space="preserve"> Antragsteller maximal 50</w:t>
      </w:r>
      <w:r w:rsidR="001C491C">
        <w:rPr>
          <w:rFonts w:ascii="Arial" w:hAnsi="Arial" w:cs="Arial"/>
          <w:color w:val="000000"/>
        </w:rPr>
        <w:t> </w:t>
      </w:r>
      <w:r w:rsidR="00AB0059">
        <w:rPr>
          <w:rFonts w:ascii="Arial" w:hAnsi="Arial" w:cs="Arial"/>
          <w:color w:val="000000"/>
        </w:rPr>
        <w:t xml:space="preserve">000 </w:t>
      </w:r>
      <w:r w:rsidR="001C6AC5">
        <w:rPr>
          <w:rFonts w:ascii="Arial" w:hAnsi="Arial" w:cs="Arial"/>
          <w:color w:val="000000"/>
        </w:rPr>
        <w:t>EUR</w:t>
      </w:r>
      <w:r w:rsidR="00AB0059">
        <w:rPr>
          <w:rFonts w:ascii="Arial" w:hAnsi="Arial" w:cs="Arial"/>
          <w:color w:val="000000"/>
        </w:rPr>
        <w:t>.</w:t>
      </w:r>
    </w:p>
    <w:p w14:paraId="7C45362F" w14:textId="77777777" w:rsidR="00280F0E" w:rsidRDefault="00280F0E" w:rsidP="00527C74">
      <w:pPr>
        <w:spacing w:after="0" w:line="360" w:lineRule="auto"/>
        <w:rPr>
          <w:rFonts w:ascii="Arial" w:hAnsi="Arial" w:cs="Arial"/>
        </w:rPr>
      </w:pPr>
    </w:p>
    <w:p w14:paraId="063C9E57" w14:textId="1929E57C" w:rsidR="00527C74" w:rsidRPr="00F66F7B" w:rsidRDefault="00FF543E" w:rsidP="005E78B1">
      <w:pPr>
        <w:spacing w:after="0" w:line="360" w:lineRule="auto"/>
        <w:jc w:val="both"/>
        <w:rPr>
          <w:rFonts w:ascii="Arial" w:hAnsi="Arial" w:cs="Arial"/>
        </w:rPr>
      </w:pPr>
      <w:r>
        <w:rPr>
          <w:rFonts w:ascii="Arial" w:hAnsi="Arial" w:cs="Arial"/>
        </w:rPr>
        <w:t>5.</w:t>
      </w:r>
      <w:r w:rsidR="00EA2637">
        <w:rPr>
          <w:rFonts w:ascii="Arial" w:hAnsi="Arial" w:cs="Arial"/>
        </w:rPr>
        <w:t>5</w:t>
      </w:r>
      <w:r w:rsidR="00233CD8">
        <w:rPr>
          <w:rFonts w:ascii="Arial" w:hAnsi="Arial" w:cs="Arial"/>
        </w:rPr>
        <w:tab/>
      </w:r>
      <w:r w:rsidR="00527C74" w:rsidRPr="00F66F7B">
        <w:rPr>
          <w:rFonts w:ascii="Arial" w:hAnsi="Arial" w:cs="Arial"/>
        </w:rPr>
        <w:t>Eine Kombination</w:t>
      </w:r>
      <w:r>
        <w:rPr>
          <w:rFonts w:ascii="Arial" w:hAnsi="Arial" w:cs="Arial"/>
        </w:rPr>
        <w:t xml:space="preserve"> von Billigkeitsleistungen aufgrund</w:t>
      </w:r>
      <w:r w:rsidR="00D10FCE">
        <w:rPr>
          <w:rFonts w:ascii="Arial" w:hAnsi="Arial" w:cs="Arial"/>
        </w:rPr>
        <w:t xml:space="preserve"> dieser Richtlinie</w:t>
      </w:r>
      <w:r w:rsidR="00527C74" w:rsidRPr="00F66F7B">
        <w:rPr>
          <w:rFonts w:ascii="Arial" w:hAnsi="Arial" w:cs="Arial"/>
        </w:rPr>
        <w:t xml:space="preserve"> mit Unterstützungsprogrammen der EU, des Bundes und des Landes im Zusammenhang mit der </w:t>
      </w:r>
      <w:r w:rsidR="00527C74">
        <w:rPr>
          <w:rFonts w:ascii="Arial" w:hAnsi="Arial" w:cs="Arial"/>
        </w:rPr>
        <w:t>COVID</w:t>
      </w:r>
      <w:r w:rsidR="00527C74" w:rsidRPr="00F66F7B">
        <w:rPr>
          <w:rFonts w:ascii="Arial" w:hAnsi="Arial" w:cs="Arial"/>
        </w:rPr>
        <w:t xml:space="preserve">-19-Pandemie </w:t>
      </w:r>
      <w:r w:rsidR="00DB23C8">
        <w:rPr>
          <w:rFonts w:ascii="Arial" w:hAnsi="Arial" w:cs="Arial"/>
        </w:rPr>
        <w:t>ist</w:t>
      </w:r>
      <w:r w:rsidR="00527C74" w:rsidRPr="00F66F7B">
        <w:rPr>
          <w:rFonts w:ascii="Arial" w:hAnsi="Arial" w:cs="Arial"/>
        </w:rPr>
        <w:t xml:space="preserve"> grundsätzlich zulässig</w:t>
      </w:r>
      <w:r w:rsidR="00DB23C8">
        <w:rPr>
          <w:rFonts w:ascii="Arial" w:hAnsi="Arial" w:cs="Arial"/>
        </w:rPr>
        <w:t>, soweit dadurch keine Überkompensation entsteht</w:t>
      </w:r>
      <w:r w:rsidR="00527C74" w:rsidRPr="00F66F7B">
        <w:rPr>
          <w:rFonts w:ascii="Arial" w:hAnsi="Arial" w:cs="Arial"/>
        </w:rPr>
        <w:t xml:space="preserve">. </w:t>
      </w:r>
      <w:r w:rsidR="00527C74">
        <w:rPr>
          <w:rFonts w:ascii="Arial" w:hAnsi="Arial" w:cs="Arial"/>
        </w:rPr>
        <w:t>Der</w:t>
      </w:r>
      <w:r w:rsidR="00527C74" w:rsidRPr="00F66F7B">
        <w:rPr>
          <w:rFonts w:ascii="Arial" w:hAnsi="Arial" w:cs="Arial"/>
        </w:rPr>
        <w:t xml:space="preserve"> Antragsteller ist verpflichtet, die Billigkeitsleistung zurückzuzahlen</w:t>
      </w:r>
      <w:r w:rsidR="00527C74">
        <w:rPr>
          <w:rFonts w:ascii="Arial" w:hAnsi="Arial" w:cs="Arial"/>
        </w:rPr>
        <w:t>,</w:t>
      </w:r>
      <w:r w:rsidR="00527C74" w:rsidRPr="00F66F7B">
        <w:rPr>
          <w:rFonts w:ascii="Arial" w:hAnsi="Arial" w:cs="Arial"/>
        </w:rPr>
        <w:t xml:space="preserve"> soweit Billigkeitsleistungen </w:t>
      </w:r>
      <w:r w:rsidR="00527C74">
        <w:rPr>
          <w:rFonts w:ascii="Arial" w:hAnsi="Arial" w:cs="Arial"/>
        </w:rPr>
        <w:t>oder</w:t>
      </w:r>
      <w:r w:rsidR="00527C74" w:rsidRPr="00F66F7B">
        <w:rPr>
          <w:rFonts w:ascii="Arial" w:hAnsi="Arial" w:cs="Arial"/>
        </w:rPr>
        <w:t xml:space="preserve"> Zuschüsse anderer Finanzierungsgeber, Entschädigungsleistungen, Versicherungsleistungen und/oder andere Fördermaßnahmen einzeln und oder zusammen zu einer Überkompensation führen. Darlehen sind von einer Anrechnung ausgenommen. </w:t>
      </w:r>
    </w:p>
    <w:p w14:paraId="5E932D6B" w14:textId="77777777" w:rsidR="00527C74" w:rsidRPr="00F66F7B" w:rsidRDefault="00527C74" w:rsidP="00527C74">
      <w:pPr>
        <w:spacing w:after="0" w:line="360" w:lineRule="auto"/>
        <w:jc w:val="both"/>
        <w:rPr>
          <w:rFonts w:ascii="Arial" w:hAnsi="Arial" w:cs="Arial"/>
        </w:rPr>
      </w:pPr>
    </w:p>
    <w:p w14:paraId="4F425C74" w14:textId="775575D9" w:rsidR="00527C74" w:rsidRPr="00F66F7B" w:rsidRDefault="00527C74" w:rsidP="00527C74">
      <w:pPr>
        <w:spacing w:after="0" w:line="360" w:lineRule="auto"/>
        <w:jc w:val="both"/>
        <w:rPr>
          <w:rFonts w:ascii="Arial" w:hAnsi="Arial" w:cs="Arial"/>
          <w:bCs/>
          <w:color w:val="000000" w:themeColor="text1"/>
        </w:rPr>
      </w:pPr>
      <w:r w:rsidRPr="00F66F7B">
        <w:rPr>
          <w:rFonts w:ascii="Arial" w:hAnsi="Arial" w:cs="Arial"/>
        </w:rPr>
        <w:t>5.</w:t>
      </w:r>
      <w:r w:rsidR="00EA2637">
        <w:rPr>
          <w:rFonts w:ascii="Arial" w:hAnsi="Arial" w:cs="Arial"/>
        </w:rPr>
        <w:t>6</w:t>
      </w:r>
      <w:r w:rsidR="00233CD8">
        <w:rPr>
          <w:rFonts w:ascii="Arial" w:hAnsi="Arial" w:cs="Arial"/>
        </w:rPr>
        <w:tab/>
      </w:r>
      <w:r w:rsidRPr="00F66F7B">
        <w:rPr>
          <w:rFonts w:ascii="Arial" w:hAnsi="Arial" w:cs="Arial"/>
          <w:bCs/>
          <w:color w:val="000000" w:themeColor="text1"/>
        </w:rPr>
        <w:t>Die Billigkeitsleistung ist für Zwecke der Einrichtung einzusetzen und kann im Fall unrichtiger Angaben zurückgefordert werden.</w:t>
      </w:r>
    </w:p>
    <w:p w14:paraId="3FE1AE46" w14:textId="77777777" w:rsidR="004E6BD1" w:rsidRDefault="004E6BD1" w:rsidP="00F66F7B">
      <w:pPr>
        <w:spacing w:after="0" w:line="360" w:lineRule="auto"/>
        <w:rPr>
          <w:rFonts w:ascii="Arial" w:hAnsi="Arial" w:cs="Arial"/>
          <w:color w:val="000000" w:themeColor="text1"/>
        </w:rPr>
      </w:pPr>
    </w:p>
    <w:p w14:paraId="4FE78EFE" w14:textId="77777777" w:rsidR="00527C74" w:rsidRPr="00233CD8" w:rsidRDefault="00A17009" w:rsidP="00F66F7B">
      <w:pPr>
        <w:spacing w:after="0" w:line="360" w:lineRule="auto"/>
        <w:rPr>
          <w:rFonts w:ascii="Arial" w:hAnsi="Arial" w:cs="Arial"/>
          <w:b/>
          <w:color w:val="000000" w:themeColor="text1"/>
          <w:sz w:val="18"/>
          <w:szCs w:val="24"/>
        </w:rPr>
      </w:pPr>
      <w:r w:rsidRPr="00233CD8">
        <w:rPr>
          <w:rFonts w:ascii="Arial" w:hAnsi="Arial" w:cs="Arial"/>
          <w:b/>
          <w:color w:val="000000" w:themeColor="text1"/>
          <w:sz w:val="18"/>
          <w:szCs w:val="24"/>
        </w:rPr>
        <w:t xml:space="preserve">6. </w:t>
      </w:r>
      <w:r w:rsidR="00FB58E7" w:rsidRPr="00233CD8">
        <w:rPr>
          <w:rFonts w:ascii="Arial" w:hAnsi="Arial" w:cs="Arial"/>
          <w:b/>
          <w:color w:val="000000" w:themeColor="text1"/>
          <w:sz w:val="18"/>
          <w:szCs w:val="24"/>
        </w:rPr>
        <w:t xml:space="preserve">Anweisungen </w:t>
      </w:r>
      <w:r w:rsidR="00527C74" w:rsidRPr="00233CD8">
        <w:rPr>
          <w:rFonts w:ascii="Arial" w:hAnsi="Arial" w:cs="Arial"/>
          <w:b/>
          <w:color w:val="000000" w:themeColor="text1"/>
          <w:sz w:val="18"/>
          <w:szCs w:val="24"/>
        </w:rPr>
        <w:t>zum Verfahren</w:t>
      </w:r>
    </w:p>
    <w:p w14:paraId="01657EC5" w14:textId="77777777" w:rsidR="00527C74" w:rsidRDefault="00527C74" w:rsidP="00F66F7B">
      <w:pPr>
        <w:spacing w:after="0" w:line="360" w:lineRule="auto"/>
        <w:rPr>
          <w:rFonts w:ascii="Arial" w:hAnsi="Arial" w:cs="Arial"/>
          <w:color w:val="000000" w:themeColor="text1"/>
        </w:rPr>
      </w:pPr>
    </w:p>
    <w:p w14:paraId="2DBCEC89" w14:textId="5441C4BC" w:rsidR="004E6BD1" w:rsidRDefault="00233CD8" w:rsidP="00852618">
      <w:pPr>
        <w:spacing w:after="0" w:line="360" w:lineRule="auto"/>
        <w:jc w:val="both"/>
        <w:rPr>
          <w:rFonts w:ascii="Arial" w:hAnsi="Arial" w:cs="Arial"/>
        </w:rPr>
      </w:pPr>
      <w:r>
        <w:rPr>
          <w:rFonts w:ascii="Arial" w:hAnsi="Arial" w:cs="Arial"/>
          <w:color w:val="000000"/>
        </w:rPr>
        <w:t>6.1</w:t>
      </w:r>
      <w:r>
        <w:rPr>
          <w:rFonts w:ascii="Arial" w:hAnsi="Arial" w:cs="Arial"/>
          <w:color w:val="000000"/>
        </w:rPr>
        <w:tab/>
      </w:r>
      <w:r w:rsidR="00527C74">
        <w:rPr>
          <w:rFonts w:ascii="Arial" w:hAnsi="Arial" w:cs="Arial"/>
          <w:color w:val="000000"/>
        </w:rPr>
        <w:t xml:space="preserve">Bewilligungsstelle </w:t>
      </w:r>
      <w:r w:rsidR="001C6AC5">
        <w:rPr>
          <w:rFonts w:ascii="Arial" w:hAnsi="Arial" w:cs="Arial"/>
          <w:color w:val="000000"/>
        </w:rPr>
        <w:t>ist der jeweils</w:t>
      </w:r>
      <w:r w:rsidR="00527C74" w:rsidRPr="00F66F7B">
        <w:rPr>
          <w:rFonts w:ascii="Arial" w:hAnsi="Arial" w:cs="Arial"/>
        </w:rPr>
        <w:t xml:space="preserve"> zuständige Träger der regionalen Kulturförderung (Landschaften, Landschaftsverbände, Stiftung Braunschweigischer Kulturbesitz, Region Hannover, Regionalverband Harz)</w:t>
      </w:r>
      <w:r w:rsidR="00527C74">
        <w:rPr>
          <w:rFonts w:ascii="Arial" w:hAnsi="Arial" w:cs="Arial"/>
        </w:rPr>
        <w:t>.</w:t>
      </w:r>
      <w:r w:rsidR="00527C74" w:rsidRPr="00F66F7B">
        <w:rPr>
          <w:rFonts w:ascii="Arial" w:hAnsi="Arial" w:cs="Arial"/>
        </w:rPr>
        <w:t xml:space="preserve"> </w:t>
      </w:r>
      <w:r w:rsidR="00527C74">
        <w:rPr>
          <w:rFonts w:ascii="Arial" w:hAnsi="Arial" w:cs="Arial"/>
        </w:rPr>
        <w:t>Diese</w:t>
      </w:r>
      <w:r w:rsidR="001C6AC5">
        <w:rPr>
          <w:rFonts w:ascii="Arial" w:hAnsi="Arial" w:cs="Arial"/>
        </w:rPr>
        <w:t>r</w:t>
      </w:r>
      <w:r w:rsidR="00527C74">
        <w:rPr>
          <w:rFonts w:ascii="Arial" w:hAnsi="Arial" w:cs="Arial"/>
        </w:rPr>
        <w:t xml:space="preserve"> führ</w:t>
      </w:r>
      <w:r w:rsidR="001C6AC5">
        <w:rPr>
          <w:rFonts w:ascii="Arial" w:hAnsi="Arial" w:cs="Arial"/>
        </w:rPr>
        <w:t>t</w:t>
      </w:r>
      <w:r w:rsidR="00527C74" w:rsidRPr="00F66F7B">
        <w:rPr>
          <w:rFonts w:ascii="Arial" w:hAnsi="Arial" w:cs="Arial"/>
        </w:rPr>
        <w:t xml:space="preserve"> die Förderung nach den </w:t>
      </w:r>
      <w:r w:rsidR="00D12537">
        <w:rPr>
          <w:rFonts w:ascii="Arial" w:hAnsi="Arial" w:cs="Arial"/>
        </w:rPr>
        <w:t xml:space="preserve">Voraussetzungen </w:t>
      </w:r>
      <w:r w:rsidR="00527C74" w:rsidRPr="00F66F7B">
        <w:rPr>
          <w:rFonts w:ascii="Arial" w:hAnsi="Arial" w:cs="Arial"/>
        </w:rPr>
        <w:t xml:space="preserve">dieser Richtlinie in eigener Zuständigkeit durch. </w:t>
      </w:r>
      <w:r w:rsidR="0062573C" w:rsidRPr="00F66F7B">
        <w:rPr>
          <w:rFonts w:ascii="Arial" w:hAnsi="Arial" w:cs="Arial"/>
        </w:rPr>
        <w:t>Die für die Antragstellung und die Auszahlungsanforderung erforderlichen Informationen werden auf</w:t>
      </w:r>
      <w:r w:rsidR="00FE5F35" w:rsidRPr="00F66F7B">
        <w:rPr>
          <w:rFonts w:ascii="Arial" w:hAnsi="Arial" w:cs="Arial"/>
        </w:rPr>
        <w:t xml:space="preserve"> den</w:t>
      </w:r>
      <w:r w:rsidR="0062573C" w:rsidRPr="00F66F7B">
        <w:rPr>
          <w:rFonts w:ascii="Arial" w:hAnsi="Arial" w:cs="Arial"/>
        </w:rPr>
        <w:t xml:space="preserve"> Internetseiten der Träger der regionalen Kulturförderung bereitgestellt.</w:t>
      </w:r>
    </w:p>
    <w:p w14:paraId="43CB1A9D" w14:textId="77777777" w:rsidR="00661513" w:rsidRDefault="00661513" w:rsidP="00852618">
      <w:pPr>
        <w:spacing w:after="0" w:line="360" w:lineRule="auto"/>
        <w:jc w:val="both"/>
        <w:rPr>
          <w:rFonts w:ascii="Arial" w:hAnsi="Arial" w:cs="Arial"/>
        </w:rPr>
      </w:pPr>
    </w:p>
    <w:p w14:paraId="61C8CC04" w14:textId="7FE0F1A5" w:rsidR="00661513" w:rsidRPr="00CB49C9" w:rsidRDefault="00233CD8" w:rsidP="005E78B1">
      <w:pPr>
        <w:spacing w:after="0" w:line="360" w:lineRule="auto"/>
        <w:jc w:val="both"/>
        <w:rPr>
          <w:rFonts w:ascii="Arial" w:hAnsi="Arial" w:cs="Arial"/>
          <w:color w:val="000000" w:themeColor="text1"/>
        </w:rPr>
      </w:pPr>
      <w:r>
        <w:rPr>
          <w:rFonts w:ascii="Arial" w:hAnsi="Arial" w:cs="Arial"/>
          <w:color w:val="000000" w:themeColor="text1"/>
        </w:rPr>
        <w:t>6.2</w:t>
      </w:r>
      <w:r>
        <w:rPr>
          <w:rFonts w:ascii="Arial" w:hAnsi="Arial" w:cs="Arial"/>
          <w:color w:val="000000" w:themeColor="text1"/>
        </w:rPr>
        <w:tab/>
      </w:r>
      <w:r w:rsidR="00661513">
        <w:rPr>
          <w:rFonts w:ascii="Arial" w:hAnsi="Arial" w:cs="Arial"/>
          <w:color w:val="000000" w:themeColor="text1"/>
        </w:rPr>
        <w:t>Anträge</w:t>
      </w:r>
      <w:r w:rsidR="00634D7A">
        <w:rPr>
          <w:rFonts w:ascii="Arial" w:hAnsi="Arial" w:cs="Arial"/>
          <w:color w:val="000000" w:themeColor="text1"/>
        </w:rPr>
        <w:t xml:space="preserve"> sind bis zum Antragsstichtag 15.</w:t>
      </w:r>
      <w:r w:rsidR="005E78B1">
        <w:rPr>
          <w:rFonts w:ascii="Arial" w:hAnsi="Arial" w:cs="Arial"/>
          <w:color w:val="000000" w:themeColor="text1"/>
        </w:rPr>
        <w:t xml:space="preserve"> </w:t>
      </w:r>
      <w:r w:rsidR="00634D7A">
        <w:rPr>
          <w:rFonts w:ascii="Arial" w:hAnsi="Arial" w:cs="Arial"/>
          <w:color w:val="000000" w:themeColor="text1"/>
        </w:rPr>
        <w:t>9</w:t>
      </w:r>
      <w:r w:rsidR="00661513">
        <w:rPr>
          <w:rFonts w:ascii="Arial" w:hAnsi="Arial" w:cs="Arial"/>
          <w:color w:val="000000" w:themeColor="text1"/>
        </w:rPr>
        <w:t>.</w:t>
      </w:r>
      <w:r w:rsidR="001C491C">
        <w:rPr>
          <w:rFonts w:ascii="Arial" w:hAnsi="Arial" w:cs="Arial"/>
          <w:color w:val="000000" w:themeColor="text1"/>
        </w:rPr>
        <w:t xml:space="preserve"> </w:t>
      </w:r>
      <w:r w:rsidR="00661513">
        <w:rPr>
          <w:rFonts w:ascii="Arial" w:hAnsi="Arial" w:cs="Arial"/>
          <w:color w:val="000000" w:themeColor="text1"/>
        </w:rPr>
        <w:t>2021 bei de</w:t>
      </w:r>
      <w:r w:rsidR="001C6AC5">
        <w:rPr>
          <w:rFonts w:ascii="Arial" w:hAnsi="Arial" w:cs="Arial"/>
          <w:color w:val="000000" w:themeColor="text1"/>
        </w:rPr>
        <w:t>r</w:t>
      </w:r>
      <w:r w:rsidR="00661513">
        <w:rPr>
          <w:rFonts w:ascii="Arial" w:hAnsi="Arial" w:cs="Arial"/>
          <w:color w:val="000000" w:themeColor="text1"/>
        </w:rPr>
        <w:t xml:space="preserve"> jeweils zuständigen Bewilligungsstelle einzureichen.</w:t>
      </w:r>
    </w:p>
    <w:p w14:paraId="6F47A8D7" w14:textId="77777777" w:rsidR="004E6BD1" w:rsidRPr="00F66F7B" w:rsidRDefault="004E6BD1" w:rsidP="00F66F7B">
      <w:pPr>
        <w:spacing w:after="0" w:line="360" w:lineRule="auto"/>
        <w:rPr>
          <w:rFonts w:ascii="Arial" w:hAnsi="Arial" w:cs="Arial"/>
          <w:bCs/>
          <w:color w:val="000000" w:themeColor="text1"/>
        </w:rPr>
      </w:pPr>
    </w:p>
    <w:p w14:paraId="2B2535D2" w14:textId="57FEBE6E" w:rsidR="002C7297" w:rsidRPr="00F66F7B" w:rsidRDefault="00FB58E7" w:rsidP="00F66F7B">
      <w:pPr>
        <w:spacing w:after="0" w:line="360" w:lineRule="auto"/>
        <w:jc w:val="both"/>
        <w:rPr>
          <w:rFonts w:ascii="Arial" w:hAnsi="Arial" w:cs="Arial"/>
        </w:rPr>
      </w:pPr>
      <w:r>
        <w:rPr>
          <w:rFonts w:ascii="Arial" w:hAnsi="Arial" w:cs="Arial"/>
        </w:rPr>
        <w:t>6.</w:t>
      </w:r>
      <w:r w:rsidR="00147287">
        <w:rPr>
          <w:rFonts w:ascii="Arial" w:hAnsi="Arial" w:cs="Arial"/>
        </w:rPr>
        <w:t>3</w:t>
      </w:r>
      <w:r w:rsidR="00233CD8">
        <w:rPr>
          <w:rFonts w:ascii="Arial" w:hAnsi="Arial" w:cs="Arial"/>
        </w:rPr>
        <w:tab/>
      </w:r>
      <w:r w:rsidR="002C7297" w:rsidRPr="00F66F7B">
        <w:rPr>
          <w:rFonts w:ascii="Arial" w:hAnsi="Arial" w:cs="Arial"/>
        </w:rPr>
        <w:t>Der Antragstell</w:t>
      </w:r>
      <w:r w:rsidR="00113488" w:rsidRPr="00F66F7B">
        <w:rPr>
          <w:rFonts w:ascii="Arial" w:hAnsi="Arial" w:cs="Arial"/>
        </w:rPr>
        <w:t>er wird darauf hingewie</w:t>
      </w:r>
      <w:r w:rsidR="002C7297" w:rsidRPr="00F66F7B">
        <w:rPr>
          <w:rFonts w:ascii="Arial" w:hAnsi="Arial" w:cs="Arial"/>
        </w:rPr>
        <w:t xml:space="preserve">sen, dass eine Prüfung durch den </w:t>
      </w:r>
      <w:r w:rsidR="0007007F">
        <w:rPr>
          <w:rFonts w:ascii="Arial" w:hAnsi="Arial" w:cs="Arial"/>
        </w:rPr>
        <w:t>LRH</w:t>
      </w:r>
      <w:r w:rsidR="0007007F" w:rsidRPr="00F66F7B">
        <w:rPr>
          <w:rFonts w:ascii="Arial" w:hAnsi="Arial" w:cs="Arial"/>
        </w:rPr>
        <w:t xml:space="preserve"> </w:t>
      </w:r>
      <w:r w:rsidR="002C7297" w:rsidRPr="00F66F7B">
        <w:rPr>
          <w:rFonts w:ascii="Arial" w:hAnsi="Arial" w:cs="Arial"/>
        </w:rPr>
        <w:t>o</w:t>
      </w:r>
      <w:r w:rsidR="00C841F2" w:rsidRPr="00F66F7B">
        <w:rPr>
          <w:rFonts w:ascii="Arial" w:hAnsi="Arial" w:cs="Arial"/>
        </w:rPr>
        <w:t>der dessen Beauftragte sowie</w:t>
      </w:r>
      <w:r w:rsidR="002C7297" w:rsidRPr="00F66F7B">
        <w:rPr>
          <w:rFonts w:ascii="Arial" w:hAnsi="Arial" w:cs="Arial"/>
        </w:rPr>
        <w:t xml:space="preserve"> </w:t>
      </w:r>
      <w:r w:rsidR="00854315">
        <w:rPr>
          <w:rFonts w:ascii="Arial" w:hAnsi="Arial" w:cs="Arial"/>
        </w:rPr>
        <w:t xml:space="preserve">durch </w:t>
      </w:r>
      <w:r w:rsidR="002C7297" w:rsidRPr="00F66F7B">
        <w:rPr>
          <w:rFonts w:ascii="Arial" w:hAnsi="Arial" w:cs="Arial"/>
        </w:rPr>
        <w:t xml:space="preserve">das </w:t>
      </w:r>
      <w:r w:rsidR="00197E98">
        <w:rPr>
          <w:rFonts w:ascii="Arial" w:hAnsi="Arial" w:cs="Arial"/>
        </w:rPr>
        <w:t>MWK</w:t>
      </w:r>
      <w:r w:rsidR="002C7297" w:rsidRPr="00F66F7B">
        <w:rPr>
          <w:rFonts w:ascii="Arial" w:hAnsi="Arial" w:cs="Arial"/>
        </w:rPr>
        <w:t xml:space="preserve"> oder dessen Beauftragte erfolgen </w:t>
      </w:r>
      <w:r w:rsidR="004330B8">
        <w:rPr>
          <w:rFonts w:ascii="Arial" w:hAnsi="Arial" w:cs="Arial"/>
        </w:rPr>
        <w:t>können</w:t>
      </w:r>
      <w:r w:rsidR="002C7297" w:rsidRPr="00F66F7B">
        <w:rPr>
          <w:rFonts w:ascii="Arial" w:hAnsi="Arial" w:cs="Arial"/>
        </w:rPr>
        <w:t>.</w:t>
      </w:r>
    </w:p>
    <w:p w14:paraId="4D8E7A8D" w14:textId="77777777" w:rsidR="0062573C" w:rsidRPr="00F66F7B" w:rsidRDefault="0062573C" w:rsidP="00F66F7B">
      <w:pPr>
        <w:spacing w:after="0" w:line="360" w:lineRule="auto"/>
        <w:jc w:val="both"/>
        <w:rPr>
          <w:rFonts w:ascii="Arial" w:hAnsi="Arial" w:cs="Arial"/>
        </w:rPr>
      </w:pPr>
    </w:p>
    <w:p w14:paraId="6E005514" w14:textId="77777777" w:rsidR="002C7297" w:rsidRPr="00233CD8" w:rsidRDefault="00FB58E7" w:rsidP="00F66F7B">
      <w:pPr>
        <w:spacing w:after="0" w:line="360" w:lineRule="auto"/>
        <w:jc w:val="both"/>
        <w:rPr>
          <w:rFonts w:ascii="Arial" w:hAnsi="Arial" w:cs="Arial"/>
          <w:b/>
          <w:bCs/>
          <w:sz w:val="18"/>
          <w:szCs w:val="24"/>
        </w:rPr>
      </w:pPr>
      <w:r w:rsidRPr="00233CD8">
        <w:rPr>
          <w:rFonts w:ascii="Arial" w:hAnsi="Arial" w:cs="Arial"/>
          <w:b/>
          <w:bCs/>
          <w:sz w:val="18"/>
          <w:szCs w:val="24"/>
        </w:rPr>
        <w:t>7</w:t>
      </w:r>
      <w:r w:rsidR="002C7297" w:rsidRPr="00233CD8">
        <w:rPr>
          <w:rFonts w:ascii="Arial" w:hAnsi="Arial" w:cs="Arial"/>
          <w:b/>
          <w:bCs/>
          <w:sz w:val="18"/>
          <w:szCs w:val="24"/>
        </w:rPr>
        <w:t>. Schlussbestimmungen</w:t>
      </w:r>
    </w:p>
    <w:p w14:paraId="1DCCC2A6" w14:textId="77777777" w:rsidR="00F66F7B" w:rsidRPr="00B75012" w:rsidRDefault="00F66F7B" w:rsidP="00F66F7B">
      <w:pPr>
        <w:spacing w:after="0" w:line="360" w:lineRule="auto"/>
        <w:jc w:val="both"/>
        <w:rPr>
          <w:rFonts w:ascii="Arial" w:hAnsi="Arial" w:cs="Arial"/>
        </w:rPr>
      </w:pPr>
    </w:p>
    <w:p w14:paraId="535420D0" w14:textId="62DC74AD" w:rsidR="00C279B5" w:rsidRPr="00B75012" w:rsidRDefault="008E172F" w:rsidP="00233CD8">
      <w:pPr>
        <w:spacing w:after="0" w:line="360" w:lineRule="auto"/>
        <w:ind w:firstLine="567"/>
        <w:jc w:val="both"/>
        <w:rPr>
          <w:rFonts w:ascii="Arial" w:hAnsi="Arial" w:cs="Arial"/>
        </w:rPr>
      </w:pPr>
      <w:r w:rsidRPr="00B75012">
        <w:rPr>
          <w:rFonts w:ascii="Arial" w:hAnsi="Arial" w:cs="Arial"/>
        </w:rPr>
        <w:t>Diese</w:t>
      </w:r>
      <w:r w:rsidR="00197E98" w:rsidRPr="00B75012">
        <w:rPr>
          <w:rFonts w:ascii="Arial" w:hAnsi="Arial" w:cs="Arial"/>
        </w:rPr>
        <w:t>r RdErl.</w:t>
      </w:r>
      <w:r w:rsidRPr="00B75012">
        <w:rPr>
          <w:rFonts w:ascii="Arial" w:hAnsi="Arial" w:cs="Arial"/>
        </w:rPr>
        <w:t xml:space="preserve"> tritt </w:t>
      </w:r>
      <w:r w:rsidR="001C6AC5">
        <w:rPr>
          <w:rFonts w:ascii="Arial" w:hAnsi="Arial" w:cs="Arial"/>
        </w:rPr>
        <w:t>am</w:t>
      </w:r>
      <w:r w:rsidR="005E78B1">
        <w:rPr>
          <w:rFonts w:ascii="Arial" w:hAnsi="Arial" w:cs="Arial"/>
        </w:rPr>
        <w:t xml:space="preserve"> </w:t>
      </w:r>
      <w:r w:rsidR="009E7B3C">
        <w:rPr>
          <w:rFonts w:ascii="Arial" w:hAnsi="Arial" w:cs="Arial"/>
        </w:rPr>
        <w:t>1.</w:t>
      </w:r>
      <w:r w:rsidR="005E78B1">
        <w:rPr>
          <w:rFonts w:ascii="Arial" w:hAnsi="Arial" w:cs="Arial"/>
        </w:rPr>
        <w:t xml:space="preserve"> </w:t>
      </w:r>
      <w:r w:rsidR="009E7B3C">
        <w:rPr>
          <w:rFonts w:ascii="Arial" w:hAnsi="Arial" w:cs="Arial"/>
        </w:rPr>
        <w:t>7.</w:t>
      </w:r>
      <w:r w:rsidR="008C5892" w:rsidRPr="00B75012">
        <w:rPr>
          <w:rFonts w:ascii="Arial" w:hAnsi="Arial" w:cs="Arial"/>
        </w:rPr>
        <w:t>2021</w:t>
      </w:r>
      <w:r w:rsidR="002C7297" w:rsidRPr="00B75012">
        <w:rPr>
          <w:rFonts w:ascii="Arial" w:hAnsi="Arial" w:cs="Arial"/>
        </w:rPr>
        <w:t xml:space="preserve"> i</w:t>
      </w:r>
      <w:r w:rsidR="00CC58C2" w:rsidRPr="00B75012">
        <w:rPr>
          <w:rFonts w:ascii="Arial" w:hAnsi="Arial" w:cs="Arial"/>
        </w:rPr>
        <w:t>n Kraft und mit Ablauf des 31.</w:t>
      </w:r>
      <w:r w:rsidR="005E78B1">
        <w:rPr>
          <w:rFonts w:ascii="Arial" w:hAnsi="Arial" w:cs="Arial"/>
        </w:rPr>
        <w:t xml:space="preserve"> </w:t>
      </w:r>
      <w:r w:rsidR="008C5892" w:rsidRPr="00B75012">
        <w:rPr>
          <w:rFonts w:ascii="Arial" w:hAnsi="Arial" w:cs="Arial"/>
        </w:rPr>
        <w:t>3</w:t>
      </w:r>
      <w:r w:rsidR="00CC58C2" w:rsidRPr="00B75012">
        <w:rPr>
          <w:rFonts w:ascii="Arial" w:hAnsi="Arial" w:cs="Arial"/>
        </w:rPr>
        <w:t>.</w:t>
      </w:r>
      <w:r w:rsidR="00233CD8">
        <w:rPr>
          <w:rFonts w:ascii="Arial" w:hAnsi="Arial" w:cs="Arial"/>
        </w:rPr>
        <w:t xml:space="preserve"> </w:t>
      </w:r>
      <w:r w:rsidR="008C5892" w:rsidRPr="00B75012">
        <w:rPr>
          <w:rFonts w:ascii="Arial" w:hAnsi="Arial" w:cs="Arial"/>
        </w:rPr>
        <w:t>2022</w:t>
      </w:r>
      <w:r w:rsidR="002C7297" w:rsidRPr="00B75012">
        <w:rPr>
          <w:rFonts w:ascii="Arial" w:hAnsi="Arial" w:cs="Arial"/>
        </w:rPr>
        <w:t xml:space="preserve"> außer Kraft.</w:t>
      </w:r>
    </w:p>
    <w:p w14:paraId="5D7BA27A" w14:textId="77777777" w:rsidR="00197E98" w:rsidRDefault="00197E98" w:rsidP="00F66F7B">
      <w:pPr>
        <w:spacing w:after="0" w:line="360" w:lineRule="auto"/>
        <w:ind w:firstLine="567"/>
        <w:jc w:val="both"/>
        <w:rPr>
          <w:rFonts w:ascii="Arial" w:hAnsi="Arial" w:cs="Arial"/>
        </w:rPr>
      </w:pPr>
    </w:p>
    <w:p w14:paraId="6B151722" w14:textId="77777777" w:rsidR="00197E98" w:rsidRPr="004412A8" w:rsidRDefault="00197E98" w:rsidP="004412A8">
      <w:pPr>
        <w:spacing w:after="0" w:line="240" w:lineRule="auto"/>
        <w:jc w:val="both"/>
        <w:rPr>
          <w:rFonts w:ascii="Arial" w:hAnsi="Arial" w:cs="Arial"/>
          <w:sz w:val="18"/>
        </w:rPr>
      </w:pPr>
      <w:r w:rsidRPr="004412A8">
        <w:rPr>
          <w:rFonts w:ascii="Arial" w:hAnsi="Arial" w:cs="Arial"/>
          <w:sz w:val="18"/>
        </w:rPr>
        <w:lastRenderedPageBreak/>
        <w:t xml:space="preserve">An </w:t>
      </w:r>
    </w:p>
    <w:p w14:paraId="23255403" w14:textId="77777777" w:rsidR="0026153D" w:rsidRPr="004412A8" w:rsidRDefault="0026153D" w:rsidP="004412A8">
      <w:pPr>
        <w:spacing w:after="0" w:line="240" w:lineRule="auto"/>
        <w:jc w:val="both"/>
        <w:rPr>
          <w:rFonts w:ascii="Arial" w:hAnsi="Arial" w:cs="Arial"/>
          <w:sz w:val="18"/>
        </w:rPr>
      </w:pPr>
      <w:r w:rsidRPr="004412A8">
        <w:rPr>
          <w:rFonts w:ascii="Arial" w:hAnsi="Arial" w:cs="Arial"/>
          <w:sz w:val="18"/>
        </w:rPr>
        <w:t xml:space="preserve">die </w:t>
      </w:r>
      <w:r w:rsidR="00197E98" w:rsidRPr="004412A8">
        <w:rPr>
          <w:rFonts w:ascii="Arial" w:hAnsi="Arial" w:cs="Arial"/>
          <w:sz w:val="18"/>
        </w:rPr>
        <w:t>Landschaften</w:t>
      </w:r>
      <w:r w:rsidRPr="004412A8">
        <w:rPr>
          <w:rFonts w:ascii="Arial" w:hAnsi="Arial" w:cs="Arial"/>
          <w:sz w:val="18"/>
        </w:rPr>
        <w:t xml:space="preserve"> und</w:t>
      </w:r>
      <w:r w:rsidR="00197E98" w:rsidRPr="004412A8">
        <w:rPr>
          <w:rFonts w:ascii="Arial" w:hAnsi="Arial" w:cs="Arial"/>
          <w:sz w:val="18"/>
        </w:rPr>
        <w:t xml:space="preserve"> Landschaftsverbände</w:t>
      </w:r>
    </w:p>
    <w:p w14:paraId="6A14B6DA" w14:textId="77777777" w:rsidR="0026153D" w:rsidRPr="004412A8" w:rsidRDefault="0026153D" w:rsidP="004412A8">
      <w:pPr>
        <w:spacing w:after="0" w:line="240" w:lineRule="auto"/>
        <w:jc w:val="both"/>
        <w:rPr>
          <w:rFonts w:ascii="Arial" w:hAnsi="Arial" w:cs="Arial"/>
          <w:sz w:val="18"/>
        </w:rPr>
      </w:pPr>
      <w:r w:rsidRPr="004412A8">
        <w:rPr>
          <w:rFonts w:ascii="Arial" w:hAnsi="Arial" w:cs="Arial"/>
          <w:sz w:val="18"/>
        </w:rPr>
        <w:t xml:space="preserve">die </w:t>
      </w:r>
      <w:r w:rsidR="00197E98" w:rsidRPr="004412A8">
        <w:rPr>
          <w:rFonts w:ascii="Arial" w:hAnsi="Arial" w:cs="Arial"/>
          <w:sz w:val="18"/>
        </w:rPr>
        <w:t>Stiftung B</w:t>
      </w:r>
      <w:r w:rsidRPr="004412A8">
        <w:rPr>
          <w:rFonts w:ascii="Arial" w:hAnsi="Arial" w:cs="Arial"/>
          <w:sz w:val="18"/>
        </w:rPr>
        <w:t>raunschweigischer Kulturbesitz</w:t>
      </w:r>
    </w:p>
    <w:p w14:paraId="37B7B924" w14:textId="77777777" w:rsidR="0026153D" w:rsidRPr="004412A8" w:rsidRDefault="0026153D" w:rsidP="004412A8">
      <w:pPr>
        <w:spacing w:after="0" w:line="240" w:lineRule="auto"/>
        <w:jc w:val="both"/>
        <w:rPr>
          <w:rFonts w:ascii="Arial" w:hAnsi="Arial" w:cs="Arial"/>
          <w:sz w:val="18"/>
        </w:rPr>
      </w:pPr>
      <w:r w:rsidRPr="004412A8">
        <w:rPr>
          <w:rFonts w:ascii="Arial" w:hAnsi="Arial" w:cs="Arial"/>
          <w:sz w:val="18"/>
        </w:rPr>
        <w:t>die Region Hannover</w:t>
      </w:r>
      <w:r w:rsidR="00FD0E48">
        <w:rPr>
          <w:rFonts w:ascii="Arial" w:hAnsi="Arial" w:cs="Arial"/>
          <w:sz w:val="18"/>
        </w:rPr>
        <w:t xml:space="preserve"> </w:t>
      </w:r>
    </w:p>
    <w:p w14:paraId="1E465BCB" w14:textId="77777777" w:rsidR="00197E98" w:rsidRPr="004412A8" w:rsidRDefault="0026153D" w:rsidP="004412A8">
      <w:pPr>
        <w:spacing w:after="0" w:line="240" w:lineRule="auto"/>
        <w:jc w:val="both"/>
        <w:rPr>
          <w:rFonts w:ascii="Arial" w:hAnsi="Arial" w:cs="Arial"/>
          <w:sz w:val="18"/>
        </w:rPr>
      </w:pPr>
      <w:r w:rsidRPr="004412A8">
        <w:rPr>
          <w:rFonts w:ascii="Arial" w:hAnsi="Arial" w:cs="Arial"/>
          <w:sz w:val="18"/>
        </w:rPr>
        <w:t>den</w:t>
      </w:r>
      <w:r w:rsidR="00197E98" w:rsidRPr="004412A8">
        <w:rPr>
          <w:rFonts w:ascii="Arial" w:hAnsi="Arial" w:cs="Arial"/>
          <w:sz w:val="18"/>
        </w:rPr>
        <w:t xml:space="preserve"> Regionalverband Harz</w:t>
      </w:r>
    </w:p>
    <w:sectPr w:rsidR="00197E98" w:rsidRPr="004412A8">
      <w:headerReference w:type="default" r:id="rId8"/>
      <w:footerReference w:type="default" r:id="rId9"/>
      <w:pgSz w:w="11906" w:h="16838"/>
      <w:pgMar w:top="1417" w:right="1417" w:bottom="1134" w:left="1417" w:header="0" w:footer="708"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3D4C" w14:textId="77777777" w:rsidR="00112EAB" w:rsidRDefault="00112EAB">
      <w:pPr>
        <w:spacing w:after="0" w:line="240" w:lineRule="auto"/>
      </w:pPr>
      <w:r>
        <w:separator/>
      </w:r>
    </w:p>
  </w:endnote>
  <w:endnote w:type="continuationSeparator" w:id="0">
    <w:p w14:paraId="1D27A854" w14:textId="77777777" w:rsidR="00112EAB" w:rsidRDefault="0011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81373"/>
      <w:docPartObj>
        <w:docPartGallery w:val="Page Numbers (Bottom of Page)"/>
        <w:docPartUnique/>
      </w:docPartObj>
    </w:sdtPr>
    <w:sdtEndPr/>
    <w:sdtContent>
      <w:p w14:paraId="030A90F0" w14:textId="45C3FF6D" w:rsidR="00C279B5" w:rsidRDefault="00162F59">
        <w:pPr>
          <w:pStyle w:val="Fuzeile"/>
          <w:jc w:val="center"/>
        </w:pPr>
        <w:r>
          <w:fldChar w:fldCharType="begin"/>
        </w:r>
        <w:r>
          <w:instrText>PAGE</w:instrText>
        </w:r>
        <w:r>
          <w:fldChar w:fldCharType="separate"/>
        </w:r>
        <w:r w:rsidR="00EF4F31">
          <w:rPr>
            <w:noProof/>
          </w:rPr>
          <w:t>2</w:t>
        </w:r>
        <w:r>
          <w:fldChar w:fldCharType="end"/>
        </w:r>
      </w:p>
    </w:sdtContent>
  </w:sdt>
  <w:p w14:paraId="476703E1" w14:textId="77777777" w:rsidR="00C279B5" w:rsidRDefault="00C279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E6B6" w14:textId="77777777" w:rsidR="00112EAB" w:rsidRDefault="00112EAB">
      <w:pPr>
        <w:spacing w:after="0" w:line="240" w:lineRule="auto"/>
      </w:pPr>
      <w:r>
        <w:separator/>
      </w:r>
    </w:p>
  </w:footnote>
  <w:footnote w:type="continuationSeparator" w:id="0">
    <w:p w14:paraId="6E27E96F" w14:textId="77777777" w:rsidR="00112EAB" w:rsidRDefault="0011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5D7D" w14:textId="77777777" w:rsidR="00F06289" w:rsidRDefault="00F062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3154"/>
    <w:multiLevelType w:val="hybridMultilevel"/>
    <w:tmpl w:val="46B4F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61DC7"/>
    <w:multiLevelType w:val="hybridMultilevel"/>
    <w:tmpl w:val="E3AE1B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46E4A"/>
    <w:multiLevelType w:val="hybridMultilevel"/>
    <w:tmpl w:val="B4D01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53D13"/>
    <w:multiLevelType w:val="hybridMultilevel"/>
    <w:tmpl w:val="EEB42278"/>
    <w:lvl w:ilvl="0" w:tplc="AB7652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F90BCC"/>
    <w:multiLevelType w:val="multilevel"/>
    <w:tmpl w:val="A392C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E831C3"/>
    <w:multiLevelType w:val="hybridMultilevel"/>
    <w:tmpl w:val="8B14128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0B451C"/>
    <w:multiLevelType w:val="multilevel"/>
    <w:tmpl w:val="FE42B9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6A01F12"/>
    <w:multiLevelType w:val="hybridMultilevel"/>
    <w:tmpl w:val="3C68C1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3B6E7A"/>
    <w:multiLevelType w:val="hybridMultilevel"/>
    <w:tmpl w:val="10D039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053D25"/>
    <w:multiLevelType w:val="hybridMultilevel"/>
    <w:tmpl w:val="CC96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681A1D"/>
    <w:multiLevelType w:val="multilevel"/>
    <w:tmpl w:val="EF0682D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7"/>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B5"/>
    <w:rsid w:val="00015373"/>
    <w:rsid w:val="00027FE5"/>
    <w:rsid w:val="00035673"/>
    <w:rsid w:val="0003760C"/>
    <w:rsid w:val="00054AAB"/>
    <w:rsid w:val="00061474"/>
    <w:rsid w:val="00067B82"/>
    <w:rsid w:val="0007007F"/>
    <w:rsid w:val="00070615"/>
    <w:rsid w:val="000732E6"/>
    <w:rsid w:val="00085195"/>
    <w:rsid w:val="000A3868"/>
    <w:rsid w:val="000A4E98"/>
    <w:rsid w:val="000A5770"/>
    <w:rsid w:val="000C149D"/>
    <w:rsid w:val="000C67CC"/>
    <w:rsid w:val="000C68D1"/>
    <w:rsid w:val="000D5DA8"/>
    <w:rsid w:val="000D6332"/>
    <w:rsid w:val="00102CFD"/>
    <w:rsid w:val="00112EAB"/>
    <w:rsid w:val="00113488"/>
    <w:rsid w:val="00120947"/>
    <w:rsid w:val="00121398"/>
    <w:rsid w:val="00121BD6"/>
    <w:rsid w:val="0012239B"/>
    <w:rsid w:val="001361B8"/>
    <w:rsid w:val="00147287"/>
    <w:rsid w:val="0015402D"/>
    <w:rsid w:val="00157F09"/>
    <w:rsid w:val="00162F59"/>
    <w:rsid w:val="00166345"/>
    <w:rsid w:val="001669E4"/>
    <w:rsid w:val="001711E4"/>
    <w:rsid w:val="00177279"/>
    <w:rsid w:val="0018015A"/>
    <w:rsid w:val="00182477"/>
    <w:rsid w:val="001840C6"/>
    <w:rsid w:val="001957EF"/>
    <w:rsid w:val="0019599B"/>
    <w:rsid w:val="00196C3E"/>
    <w:rsid w:val="00197E98"/>
    <w:rsid w:val="001B370B"/>
    <w:rsid w:val="001C491C"/>
    <w:rsid w:val="001C6AC5"/>
    <w:rsid w:val="001D5EB5"/>
    <w:rsid w:val="001F7899"/>
    <w:rsid w:val="001F7C6A"/>
    <w:rsid w:val="002040CE"/>
    <w:rsid w:val="0020577F"/>
    <w:rsid w:val="002149BB"/>
    <w:rsid w:val="00217EDC"/>
    <w:rsid w:val="002260E2"/>
    <w:rsid w:val="0023105D"/>
    <w:rsid w:val="00233CD8"/>
    <w:rsid w:val="0024273A"/>
    <w:rsid w:val="002438AE"/>
    <w:rsid w:val="00253035"/>
    <w:rsid w:val="0026153D"/>
    <w:rsid w:val="0026746B"/>
    <w:rsid w:val="00267535"/>
    <w:rsid w:val="0027381A"/>
    <w:rsid w:val="00280F0E"/>
    <w:rsid w:val="002828C8"/>
    <w:rsid w:val="0028401D"/>
    <w:rsid w:val="002A47F0"/>
    <w:rsid w:val="002A7B5B"/>
    <w:rsid w:val="002B0A86"/>
    <w:rsid w:val="002B37D6"/>
    <w:rsid w:val="002C171E"/>
    <w:rsid w:val="002C7297"/>
    <w:rsid w:val="002D43F7"/>
    <w:rsid w:val="002D4665"/>
    <w:rsid w:val="002F211A"/>
    <w:rsid w:val="003130E8"/>
    <w:rsid w:val="003139DE"/>
    <w:rsid w:val="00322726"/>
    <w:rsid w:val="003256E6"/>
    <w:rsid w:val="003308F2"/>
    <w:rsid w:val="003311A6"/>
    <w:rsid w:val="00332437"/>
    <w:rsid w:val="00344810"/>
    <w:rsid w:val="0035211B"/>
    <w:rsid w:val="0036446B"/>
    <w:rsid w:val="00365A89"/>
    <w:rsid w:val="00371DAC"/>
    <w:rsid w:val="00371FF0"/>
    <w:rsid w:val="00375B4C"/>
    <w:rsid w:val="003822EF"/>
    <w:rsid w:val="00385ABA"/>
    <w:rsid w:val="00390DA9"/>
    <w:rsid w:val="00390E2D"/>
    <w:rsid w:val="00393945"/>
    <w:rsid w:val="003A157D"/>
    <w:rsid w:val="003A56DE"/>
    <w:rsid w:val="003A6EF7"/>
    <w:rsid w:val="003B2D9E"/>
    <w:rsid w:val="003B5984"/>
    <w:rsid w:val="003C11E1"/>
    <w:rsid w:val="003C5F78"/>
    <w:rsid w:val="003D0AC4"/>
    <w:rsid w:val="003D1FA4"/>
    <w:rsid w:val="003E2BDE"/>
    <w:rsid w:val="003E5386"/>
    <w:rsid w:val="00402069"/>
    <w:rsid w:val="004079B5"/>
    <w:rsid w:val="00432DF5"/>
    <w:rsid w:val="004330B8"/>
    <w:rsid w:val="00436427"/>
    <w:rsid w:val="004412A8"/>
    <w:rsid w:val="004434BD"/>
    <w:rsid w:val="00453544"/>
    <w:rsid w:val="00453C71"/>
    <w:rsid w:val="00454EA3"/>
    <w:rsid w:val="00470863"/>
    <w:rsid w:val="004836D0"/>
    <w:rsid w:val="00484C6C"/>
    <w:rsid w:val="00485FF0"/>
    <w:rsid w:val="00491F71"/>
    <w:rsid w:val="00494DD9"/>
    <w:rsid w:val="00497B5E"/>
    <w:rsid w:val="004A3E04"/>
    <w:rsid w:val="004A5C6B"/>
    <w:rsid w:val="004D2552"/>
    <w:rsid w:val="004D2DBB"/>
    <w:rsid w:val="004D6F7A"/>
    <w:rsid w:val="004E1B11"/>
    <w:rsid w:val="004E47D6"/>
    <w:rsid w:val="004E5C3A"/>
    <w:rsid w:val="004E5C92"/>
    <w:rsid w:val="004E6BD1"/>
    <w:rsid w:val="004F23BF"/>
    <w:rsid w:val="005046CC"/>
    <w:rsid w:val="005063BB"/>
    <w:rsid w:val="00510504"/>
    <w:rsid w:val="00514F6C"/>
    <w:rsid w:val="00524600"/>
    <w:rsid w:val="00525E4C"/>
    <w:rsid w:val="00527C74"/>
    <w:rsid w:val="005361BD"/>
    <w:rsid w:val="00537ECC"/>
    <w:rsid w:val="00551A5E"/>
    <w:rsid w:val="00552B98"/>
    <w:rsid w:val="005552AA"/>
    <w:rsid w:val="00556C7A"/>
    <w:rsid w:val="00565111"/>
    <w:rsid w:val="0056514D"/>
    <w:rsid w:val="0056672C"/>
    <w:rsid w:val="00567F0F"/>
    <w:rsid w:val="0057240F"/>
    <w:rsid w:val="0057593B"/>
    <w:rsid w:val="00592E0C"/>
    <w:rsid w:val="00595052"/>
    <w:rsid w:val="005B14EF"/>
    <w:rsid w:val="005B7902"/>
    <w:rsid w:val="005D509B"/>
    <w:rsid w:val="005E78B1"/>
    <w:rsid w:val="005F4092"/>
    <w:rsid w:val="005F728D"/>
    <w:rsid w:val="00600E43"/>
    <w:rsid w:val="00603E5C"/>
    <w:rsid w:val="00610547"/>
    <w:rsid w:val="00610823"/>
    <w:rsid w:val="006124C8"/>
    <w:rsid w:val="00616634"/>
    <w:rsid w:val="00616854"/>
    <w:rsid w:val="0062442D"/>
    <w:rsid w:val="006244AC"/>
    <w:rsid w:val="0062573C"/>
    <w:rsid w:val="0062694F"/>
    <w:rsid w:val="0063023C"/>
    <w:rsid w:val="006339C4"/>
    <w:rsid w:val="00634D7A"/>
    <w:rsid w:val="0064441B"/>
    <w:rsid w:val="00645056"/>
    <w:rsid w:val="00646AEF"/>
    <w:rsid w:val="0064786F"/>
    <w:rsid w:val="0065774D"/>
    <w:rsid w:val="006577D2"/>
    <w:rsid w:val="00657BA2"/>
    <w:rsid w:val="006609F1"/>
    <w:rsid w:val="00661513"/>
    <w:rsid w:val="0066258A"/>
    <w:rsid w:val="00673C61"/>
    <w:rsid w:val="006761B7"/>
    <w:rsid w:val="00683191"/>
    <w:rsid w:val="006975F8"/>
    <w:rsid w:val="006A6DF9"/>
    <w:rsid w:val="006B0591"/>
    <w:rsid w:val="006B0A49"/>
    <w:rsid w:val="006B7C4E"/>
    <w:rsid w:val="006C22F2"/>
    <w:rsid w:val="006C2F2F"/>
    <w:rsid w:val="006C5860"/>
    <w:rsid w:val="006D28F4"/>
    <w:rsid w:val="006D49B9"/>
    <w:rsid w:val="006D73C6"/>
    <w:rsid w:val="006E09A6"/>
    <w:rsid w:val="006E2101"/>
    <w:rsid w:val="006E3B2F"/>
    <w:rsid w:val="006E5E81"/>
    <w:rsid w:val="006F10EE"/>
    <w:rsid w:val="006F3470"/>
    <w:rsid w:val="006F6A11"/>
    <w:rsid w:val="007038C7"/>
    <w:rsid w:val="00707323"/>
    <w:rsid w:val="00712447"/>
    <w:rsid w:val="00715C07"/>
    <w:rsid w:val="00717E78"/>
    <w:rsid w:val="00721D18"/>
    <w:rsid w:val="00723B8F"/>
    <w:rsid w:val="00725D36"/>
    <w:rsid w:val="00747F21"/>
    <w:rsid w:val="00756A7F"/>
    <w:rsid w:val="007662EA"/>
    <w:rsid w:val="007670CF"/>
    <w:rsid w:val="007763C8"/>
    <w:rsid w:val="007A799C"/>
    <w:rsid w:val="007B132C"/>
    <w:rsid w:val="007C13B3"/>
    <w:rsid w:val="007C5E74"/>
    <w:rsid w:val="007D4DD9"/>
    <w:rsid w:val="007E26DF"/>
    <w:rsid w:val="007E376F"/>
    <w:rsid w:val="007E44A0"/>
    <w:rsid w:val="007E4BF0"/>
    <w:rsid w:val="007E7EDC"/>
    <w:rsid w:val="007F03FB"/>
    <w:rsid w:val="007F1200"/>
    <w:rsid w:val="007F59BD"/>
    <w:rsid w:val="00800747"/>
    <w:rsid w:val="00804564"/>
    <w:rsid w:val="008073AA"/>
    <w:rsid w:val="008159EC"/>
    <w:rsid w:val="00823675"/>
    <w:rsid w:val="00825D48"/>
    <w:rsid w:val="008303B7"/>
    <w:rsid w:val="008356BA"/>
    <w:rsid w:val="00841C7C"/>
    <w:rsid w:val="00852618"/>
    <w:rsid w:val="00854315"/>
    <w:rsid w:val="00857288"/>
    <w:rsid w:val="008636FD"/>
    <w:rsid w:val="00870882"/>
    <w:rsid w:val="0087247D"/>
    <w:rsid w:val="00874493"/>
    <w:rsid w:val="00880D07"/>
    <w:rsid w:val="00884549"/>
    <w:rsid w:val="00895299"/>
    <w:rsid w:val="008A473E"/>
    <w:rsid w:val="008A5268"/>
    <w:rsid w:val="008A571D"/>
    <w:rsid w:val="008B367C"/>
    <w:rsid w:val="008C5892"/>
    <w:rsid w:val="008D243C"/>
    <w:rsid w:val="008D6F0D"/>
    <w:rsid w:val="008E172F"/>
    <w:rsid w:val="008E496B"/>
    <w:rsid w:val="0090396B"/>
    <w:rsid w:val="00911238"/>
    <w:rsid w:val="00911554"/>
    <w:rsid w:val="00911F08"/>
    <w:rsid w:val="009146DE"/>
    <w:rsid w:val="00914FCA"/>
    <w:rsid w:val="00917FEA"/>
    <w:rsid w:val="00941358"/>
    <w:rsid w:val="009468AF"/>
    <w:rsid w:val="0095213B"/>
    <w:rsid w:val="009535A3"/>
    <w:rsid w:val="00962FC3"/>
    <w:rsid w:val="00973F0F"/>
    <w:rsid w:val="00980674"/>
    <w:rsid w:val="00991775"/>
    <w:rsid w:val="009972EB"/>
    <w:rsid w:val="00997760"/>
    <w:rsid w:val="009A198E"/>
    <w:rsid w:val="009A5F5E"/>
    <w:rsid w:val="009B2BAA"/>
    <w:rsid w:val="009D0FCA"/>
    <w:rsid w:val="009D5416"/>
    <w:rsid w:val="009E7B3C"/>
    <w:rsid w:val="009F4FDD"/>
    <w:rsid w:val="00A13381"/>
    <w:rsid w:val="00A1453B"/>
    <w:rsid w:val="00A160ED"/>
    <w:rsid w:val="00A17009"/>
    <w:rsid w:val="00A21743"/>
    <w:rsid w:val="00A21C20"/>
    <w:rsid w:val="00A220BA"/>
    <w:rsid w:val="00A26506"/>
    <w:rsid w:val="00A42C6F"/>
    <w:rsid w:val="00A46074"/>
    <w:rsid w:val="00A54708"/>
    <w:rsid w:val="00A5540A"/>
    <w:rsid w:val="00A6279B"/>
    <w:rsid w:val="00A65EFD"/>
    <w:rsid w:val="00A67CB5"/>
    <w:rsid w:val="00A921CC"/>
    <w:rsid w:val="00A9245D"/>
    <w:rsid w:val="00AA063A"/>
    <w:rsid w:val="00AA4DA5"/>
    <w:rsid w:val="00AB0059"/>
    <w:rsid w:val="00AB43BF"/>
    <w:rsid w:val="00AC1CBC"/>
    <w:rsid w:val="00AC28DC"/>
    <w:rsid w:val="00AC58E2"/>
    <w:rsid w:val="00AC609B"/>
    <w:rsid w:val="00AC7B87"/>
    <w:rsid w:val="00AD19D1"/>
    <w:rsid w:val="00AD1A68"/>
    <w:rsid w:val="00AD1CDB"/>
    <w:rsid w:val="00AE3919"/>
    <w:rsid w:val="00AE4D76"/>
    <w:rsid w:val="00B00A13"/>
    <w:rsid w:val="00B01D64"/>
    <w:rsid w:val="00B05FB8"/>
    <w:rsid w:val="00B26680"/>
    <w:rsid w:val="00B2727C"/>
    <w:rsid w:val="00B30AD7"/>
    <w:rsid w:val="00B31E6A"/>
    <w:rsid w:val="00B37276"/>
    <w:rsid w:val="00B439D7"/>
    <w:rsid w:val="00B479E8"/>
    <w:rsid w:val="00B55C5F"/>
    <w:rsid w:val="00B564C3"/>
    <w:rsid w:val="00B576A8"/>
    <w:rsid w:val="00B62B13"/>
    <w:rsid w:val="00B65D5A"/>
    <w:rsid w:val="00B72244"/>
    <w:rsid w:val="00B75012"/>
    <w:rsid w:val="00B9439F"/>
    <w:rsid w:val="00B97DD4"/>
    <w:rsid w:val="00BB0F10"/>
    <w:rsid w:val="00BC781B"/>
    <w:rsid w:val="00BD0A80"/>
    <w:rsid w:val="00BE21AA"/>
    <w:rsid w:val="00BE6B73"/>
    <w:rsid w:val="00C02A3A"/>
    <w:rsid w:val="00C10D1A"/>
    <w:rsid w:val="00C10F34"/>
    <w:rsid w:val="00C15F01"/>
    <w:rsid w:val="00C279B5"/>
    <w:rsid w:val="00C27A94"/>
    <w:rsid w:val="00C3107E"/>
    <w:rsid w:val="00C34221"/>
    <w:rsid w:val="00C43063"/>
    <w:rsid w:val="00C459E1"/>
    <w:rsid w:val="00C522B2"/>
    <w:rsid w:val="00C54165"/>
    <w:rsid w:val="00C60B0D"/>
    <w:rsid w:val="00C60F0E"/>
    <w:rsid w:val="00C635A8"/>
    <w:rsid w:val="00C65969"/>
    <w:rsid w:val="00C65BD9"/>
    <w:rsid w:val="00C841F2"/>
    <w:rsid w:val="00C855BA"/>
    <w:rsid w:val="00C87AF9"/>
    <w:rsid w:val="00C87F2C"/>
    <w:rsid w:val="00C927CC"/>
    <w:rsid w:val="00C93418"/>
    <w:rsid w:val="00C9581E"/>
    <w:rsid w:val="00C967F5"/>
    <w:rsid w:val="00CA1A2B"/>
    <w:rsid w:val="00CB3802"/>
    <w:rsid w:val="00CB49C9"/>
    <w:rsid w:val="00CC58C2"/>
    <w:rsid w:val="00CE7880"/>
    <w:rsid w:val="00CF0140"/>
    <w:rsid w:val="00CF1771"/>
    <w:rsid w:val="00CF5288"/>
    <w:rsid w:val="00CF615C"/>
    <w:rsid w:val="00CF6836"/>
    <w:rsid w:val="00D06D48"/>
    <w:rsid w:val="00D10FCE"/>
    <w:rsid w:val="00D12537"/>
    <w:rsid w:val="00D14808"/>
    <w:rsid w:val="00D17C55"/>
    <w:rsid w:val="00D2498A"/>
    <w:rsid w:val="00D26B90"/>
    <w:rsid w:val="00D34335"/>
    <w:rsid w:val="00D419F3"/>
    <w:rsid w:val="00D447CB"/>
    <w:rsid w:val="00D52BF6"/>
    <w:rsid w:val="00D54F01"/>
    <w:rsid w:val="00D651FE"/>
    <w:rsid w:val="00D67A76"/>
    <w:rsid w:val="00D86117"/>
    <w:rsid w:val="00D86149"/>
    <w:rsid w:val="00D865B9"/>
    <w:rsid w:val="00D9141A"/>
    <w:rsid w:val="00DA1EC0"/>
    <w:rsid w:val="00DB23C8"/>
    <w:rsid w:val="00DB4A87"/>
    <w:rsid w:val="00DB5FF6"/>
    <w:rsid w:val="00DC791D"/>
    <w:rsid w:val="00DE5A85"/>
    <w:rsid w:val="00DF21C8"/>
    <w:rsid w:val="00DF5ADA"/>
    <w:rsid w:val="00DF6359"/>
    <w:rsid w:val="00E04529"/>
    <w:rsid w:val="00E17529"/>
    <w:rsid w:val="00E26AAC"/>
    <w:rsid w:val="00E333CE"/>
    <w:rsid w:val="00E4407E"/>
    <w:rsid w:val="00E50919"/>
    <w:rsid w:val="00E53411"/>
    <w:rsid w:val="00E56E88"/>
    <w:rsid w:val="00E61023"/>
    <w:rsid w:val="00E7165F"/>
    <w:rsid w:val="00E9251C"/>
    <w:rsid w:val="00E96619"/>
    <w:rsid w:val="00EA2637"/>
    <w:rsid w:val="00EA5C6E"/>
    <w:rsid w:val="00EB2227"/>
    <w:rsid w:val="00EB5A3B"/>
    <w:rsid w:val="00EC0FAC"/>
    <w:rsid w:val="00EC36A0"/>
    <w:rsid w:val="00EC4EDD"/>
    <w:rsid w:val="00EC65EF"/>
    <w:rsid w:val="00EC6D57"/>
    <w:rsid w:val="00EC76E9"/>
    <w:rsid w:val="00ED045C"/>
    <w:rsid w:val="00ED7A94"/>
    <w:rsid w:val="00EE2BA9"/>
    <w:rsid w:val="00EE317D"/>
    <w:rsid w:val="00EE3764"/>
    <w:rsid w:val="00EE6D5C"/>
    <w:rsid w:val="00EF4F31"/>
    <w:rsid w:val="00EF593C"/>
    <w:rsid w:val="00EF7B3E"/>
    <w:rsid w:val="00F06289"/>
    <w:rsid w:val="00F07C8B"/>
    <w:rsid w:val="00F10D8D"/>
    <w:rsid w:val="00F16474"/>
    <w:rsid w:val="00F2018F"/>
    <w:rsid w:val="00F251E5"/>
    <w:rsid w:val="00F37E15"/>
    <w:rsid w:val="00F4060B"/>
    <w:rsid w:val="00F41CCE"/>
    <w:rsid w:val="00F445F8"/>
    <w:rsid w:val="00F47C7A"/>
    <w:rsid w:val="00F47F2F"/>
    <w:rsid w:val="00F47F86"/>
    <w:rsid w:val="00F5333A"/>
    <w:rsid w:val="00F53EB7"/>
    <w:rsid w:val="00F54BA3"/>
    <w:rsid w:val="00F66ACA"/>
    <w:rsid w:val="00F66F7B"/>
    <w:rsid w:val="00F73172"/>
    <w:rsid w:val="00F85A4D"/>
    <w:rsid w:val="00F93401"/>
    <w:rsid w:val="00FB1D23"/>
    <w:rsid w:val="00FB58E7"/>
    <w:rsid w:val="00FB6424"/>
    <w:rsid w:val="00FC1908"/>
    <w:rsid w:val="00FC2D69"/>
    <w:rsid w:val="00FD0E48"/>
    <w:rsid w:val="00FD5738"/>
    <w:rsid w:val="00FE5F35"/>
    <w:rsid w:val="00FF543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9D04E"/>
  <w15:docId w15:val="{63D331DD-7D79-4B8D-8A29-9F534414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2C90"/>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E575E4"/>
    <w:rPr>
      <w:sz w:val="16"/>
      <w:szCs w:val="16"/>
    </w:rPr>
  </w:style>
  <w:style w:type="character" w:customStyle="1" w:styleId="KommentartextZchn">
    <w:name w:val="Kommentartext Zchn"/>
    <w:basedOn w:val="Absatz-Standardschriftart"/>
    <w:link w:val="Kommentartext"/>
    <w:uiPriority w:val="99"/>
    <w:semiHidden/>
    <w:qFormat/>
    <w:rsid w:val="00E575E4"/>
    <w:rPr>
      <w:sz w:val="20"/>
      <w:szCs w:val="20"/>
    </w:rPr>
  </w:style>
  <w:style w:type="character" w:customStyle="1" w:styleId="KommentarthemaZchn">
    <w:name w:val="Kommentarthema Zchn"/>
    <w:basedOn w:val="KommentartextZchn"/>
    <w:link w:val="Kommentarthema"/>
    <w:uiPriority w:val="99"/>
    <w:semiHidden/>
    <w:qFormat/>
    <w:rsid w:val="00E575E4"/>
    <w:rPr>
      <w:b/>
      <w:bCs/>
      <w:sz w:val="20"/>
      <w:szCs w:val="20"/>
    </w:rPr>
  </w:style>
  <w:style w:type="character" w:customStyle="1" w:styleId="SprechblasentextZchn">
    <w:name w:val="Sprechblasentext Zchn"/>
    <w:basedOn w:val="Absatz-Standardschriftart"/>
    <w:link w:val="Sprechblasentext"/>
    <w:uiPriority w:val="99"/>
    <w:semiHidden/>
    <w:qFormat/>
    <w:rsid w:val="00E575E4"/>
    <w:rPr>
      <w:rFonts w:ascii="Segoe UI" w:hAnsi="Segoe UI" w:cs="Segoe UI"/>
      <w:sz w:val="18"/>
      <w:szCs w:val="18"/>
    </w:rPr>
  </w:style>
  <w:style w:type="character" w:customStyle="1" w:styleId="KopfzeileZchn">
    <w:name w:val="Kopfzeile Zchn"/>
    <w:basedOn w:val="Absatz-Standardschriftart"/>
    <w:link w:val="Kopfzeile"/>
    <w:uiPriority w:val="99"/>
    <w:qFormat/>
    <w:rsid w:val="008D0FA4"/>
  </w:style>
  <w:style w:type="character" w:customStyle="1" w:styleId="FuzeileZchn">
    <w:name w:val="Fußzeile Zchn"/>
    <w:basedOn w:val="Absatz-Standardschriftart"/>
    <w:link w:val="Fuzeile"/>
    <w:uiPriority w:val="99"/>
    <w:qFormat/>
    <w:rsid w:val="008D0FA4"/>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34"/>
    <w:qFormat/>
    <w:rsid w:val="006E532D"/>
    <w:pPr>
      <w:ind w:left="720"/>
      <w:contextualSpacing/>
    </w:pPr>
  </w:style>
  <w:style w:type="paragraph" w:styleId="Kommentartext">
    <w:name w:val="annotation text"/>
    <w:basedOn w:val="Standard"/>
    <w:link w:val="KommentartextZchn"/>
    <w:uiPriority w:val="99"/>
    <w:semiHidden/>
    <w:unhideWhenUsed/>
    <w:qFormat/>
    <w:rsid w:val="00E575E4"/>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E575E4"/>
    <w:rPr>
      <w:b/>
      <w:bCs/>
    </w:rPr>
  </w:style>
  <w:style w:type="paragraph" w:styleId="Sprechblasentext">
    <w:name w:val="Balloon Text"/>
    <w:basedOn w:val="Standard"/>
    <w:link w:val="SprechblasentextZchn"/>
    <w:uiPriority w:val="99"/>
    <w:semiHidden/>
    <w:unhideWhenUsed/>
    <w:qFormat/>
    <w:rsid w:val="00E575E4"/>
    <w:pPr>
      <w:spacing w:after="0" w:line="240" w:lineRule="auto"/>
    </w:pPr>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8D0FA4"/>
    <w:pPr>
      <w:tabs>
        <w:tab w:val="center" w:pos="4536"/>
        <w:tab w:val="right" w:pos="9072"/>
      </w:tabs>
      <w:spacing w:after="0" w:line="240" w:lineRule="auto"/>
    </w:pPr>
  </w:style>
  <w:style w:type="paragraph" w:styleId="Fuzeile">
    <w:name w:val="footer"/>
    <w:basedOn w:val="Standard"/>
    <w:link w:val="FuzeileZchn"/>
    <w:uiPriority w:val="99"/>
    <w:unhideWhenUsed/>
    <w:rsid w:val="008D0FA4"/>
    <w:pPr>
      <w:tabs>
        <w:tab w:val="center" w:pos="4536"/>
        <w:tab w:val="right" w:pos="9072"/>
      </w:tabs>
      <w:spacing w:after="0" w:line="240" w:lineRule="auto"/>
    </w:pPr>
  </w:style>
  <w:style w:type="paragraph" w:customStyle="1" w:styleId="Default">
    <w:name w:val="Default"/>
    <w:qFormat/>
    <w:rsid w:val="00601DBD"/>
    <w:rPr>
      <w:rFonts w:ascii="Times New Roman" w:eastAsia="Calibri" w:hAnsi="Times New Roman" w:cs="Times New Roman"/>
      <w:color w:val="000000"/>
      <w:sz w:val="24"/>
      <w:szCs w:val="24"/>
    </w:rPr>
  </w:style>
  <w:style w:type="character" w:styleId="Hyperlink">
    <w:name w:val="Hyperlink"/>
    <w:basedOn w:val="Absatz-Standardschriftart"/>
    <w:uiPriority w:val="99"/>
    <w:semiHidden/>
    <w:unhideWhenUsed/>
    <w:rsid w:val="00EA5C6E"/>
    <w:rPr>
      <w:color w:val="0563C1" w:themeColor="hyperlink"/>
      <w:u w:val="single"/>
    </w:rPr>
  </w:style>
  <w:style w:type="paragraph" w:styleId="berarbeitung">
    <w:name w:val="Revision"/>
    <w:hidden/>
    <w:uiPriority w:val="99"/>
    <w:semiHidden/>
    <w:rsid w:val="008236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7971">
      <w:bodyDiv w:val="1"/>
      <w:marLeft w:val="0"/>
      <w:marRight w:val="0"/>
      <w:marTop w:val="0"/>
      <w:marBottom w:val="0"/>
      <w:divBdr>
        <w:top w:val="none" w:sz="0" w:space="0" w:color="auto"/>
        <w:left w:val="none" w:sz="0" w:space="0" w:color="auto"/>
        <w:bottom w:val="none" w:sz="0" w:space="0" w:color="auto"/>
        <w:right w:val="none" w:sz="0" w:space="0" w:color="auto"/>
      </w:divBdr>
    </w:div>
    <w:div w:id="247541767">
      <w:bodyDiv w:val="1"/>
      <w:marLeft w:val="0"/>
      <w:marRight w:val="0"/>
      <w:marTop w:val="0"/>
      <w:marBottom w:val="0"/>
      <w:divBdr>
        <w:top w:val="none" w:sz="0" w:space="0" w:color="auto"/>
        <w:left w:val="none" w:sz="0" w:space="0" w:color="auto"/>
        <w:bottom w:val="none" w:sz="0" w:space="0" w:color="auto"/>
        <w:right w:val="none" w:sz="0" w:space="0" w:color="auto"/>
      </w:divBdr>
    </w:div>
    <w:div w:id="805973302">
      <w:bodyDiv w:val="1"/>
      <w:marLeft w:val="0"/>
      <w:marRight w:val="0"/>
      <w:marTop w:val="0"/>
      <w:marBottom w:val="0"/>
      <w:divBdr>
        <w:top w:val="none" w:sz="0" w:space="0" w:color="auto"/>
        <w:left w:val="none" w:sz="0" w:space="0" w:color="auto"/>
        <w:bottom w:val="none" w:sz="0" w:space="0" w:color="auto"/>
        <w:right w:val="none" w:sz="0" w:space="0" w:color="auto"/>
      </w:divBdr>
    </w:div>
    <w:div w:id="1480532144">
      <w:bodyDiv w:val="1"/>
      <w:marLeft w:val="0"/>
      <w:marRight w:val="0"/>
      <w:marTop w:val="0"/>
      <w:marBottom w:val="0"/>
      <w:divBdr>
        <w:top w:val="none" w:sz="0" w:space="0" w:color="auto"/>
        <w:left w:val="none" w:sz="0" w:space="0" w:color="auto"/>
        <w:bottom w:val="none" w:sz="0" w:space="0" w:color="auto"/>
        <w:right w:val="none" w:sz="0" w:space="0" w:color="auto"/>
      </w:divBdr>
    </w:div>
    <w:div w:id="1721856494">
      <w:bodyDiv w:val="1"/>
      <w:marLeft w:val="0"/>
      <w:marRight w:val="0"/>
      <w:marTop w:val="0"/>
      <w:marBottom w:val="0"/>
      <w:divBdr>
        <w:top w:val="none" w:sz="0" w:space="0" w:color="auto"/>
        <w:left w:val="none" w:sz="0" w:space="0" w:color="auto"/>
        <w:bottom w:val="none" w:sz="0" w:space="0" w:color="auto"/>
        <w:right w:val="none" w:sz="0" w:space="0" w:color="auto"/>
      </w:divBdr>
    </w:div>
    <w:div w:id="1961063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23376-79BD-44DF-A9C1-28051F23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6804</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Mudlaff, Jacqueline (MW)</dc:creator>
  <dc:description/>
  <cp:lastModifiedBy>Hoppe, Ulf-Ingo (SBK)</cp:lastModifiedBy>
  <cp:revision>2</cp:revision>
  <cp:lastPrinted>2021-06-02T10:39:00Z</cp:lastPrinted>
  <dcterms:created xsi:type="dcterms:W3CDTF">2021-07-07T12:52:00Z</dcterms:created>
  <dcterms:modified xsi:type="dcterms:W3CDTF">2021-07-07T12:52:00Z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IT.Niedersachsen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